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C56D0" w14:textId="508DA1BF" w:rsidR="00105A0D" w:rsidRPr="00105A0D" w:rsidRDefault="00105A0D" w:rsidP="00105A0D">
      <w:pPr>
        <w:rPr>
          <w:b/>
          <w:bCs/>
          <w:sz w:val="28"/>
          <w:szCs w:val="28"/>
          <w:u w:val="single"/>
        </w:rPr>
      </w:pPr>
      <w:r w:rsidRPr="004A1903">
        <w:rPr>
          <w:b/>
          <w:bCs/>
          <w:sz w:val="28"/>
          <w:szCs w:val="28"/>
          <w:u w:val="single"/>
        </w:rPr>
        <w:t xml:space="preserve">List of </w:t>
      </w:r>
      <w:r>
        <w:rPr>
          <w:b/>
          <w:bCs/>
          <w:sz w:val="28"/>
          <w:szCs w:val="28"/>
          <w:u w:val="single"/>
        </w:rPr>
        <w:t>Food Hygiene standards</w:t>
      </w:r>
      <w:r w:rsidRPr="004A1903">
        <w:rPr>
          <w:b/>
          <w:bCs/>
          <w:sz w:val="28"/>
          <w:szCs w:val="28"/>
          <w:u w:val="single"/>
        </w:rPr>
        <w:t xml:space="preserve"> due for Systematic Review 2026</w:t>
      </w:r>
      <w:r w:rsidR="00703C96">
        <w:rPr>
          <w:b/>
          <w:bCs/>
          <w:sz w:val="28"/>
          <w:szCs w:val="28"/>
          <w:u w:val="single"/>
        </w:rPr>
        <w:t>- KEBS/TC 018</w:t>
      </w:r>
    </w:p>
    <w:p w14:paraId="68F4A434" w14:textId="182059E7" w:rsidR="00993354" w:rsidRDefault="00993354" w:rsidP="00703C96">
      <w:pPr>
        <w:pStyle w:val="ListParagraph"/>
        <w:numPr>
          <w:ilvl w:val="0"/>
          <w:numId w:val="2"/>
        </w:numPr>
        <w:spacing w:line="240" w:lineRule="auto"/>
      </w:pPr>
      <w:r w:rsidRPr="00993354">
        <w:t>KNWA 2931:2021, Kenya National Workshop Agreement — Covid-19 and food safety for food businesses — Guidelines, First Edition</w:t>
      </w:r>
    </w:p>
    <w:p w14:paraId="2AABD913" w14:textId="6A2D5A78" w:rsidR="00993354" w:rsidRDefault="00993354" w:rsidP="00703C96">
      <w:pPr>
        <w:pStyle w:val="ListParagraph"/>
        <w:numPr>
          <w:ilvl w:val="0"/>
          <w:numId w:val="2"/>
        </w:numPr>
        <w:spacing w:line="240" w:lineRule="auto"/>
      </w:pPr>
      <w:r>
        <w:t>KS ISO 22006:2009 Kenya Standard — Quality management systems — Guidelines for the application of ISO 9001:2008 to crop production</w:t>
      </w:r>
    </w:p>
    <w:p w14:paraId="1DB386C5" w14:textId="77777777" w:rsidR="00993354" w:rsidRDefault="00993354" w:rsidP="00703C96">
      <w:pPr>
        <w:pStyle w:val="ListParagraph"/>
        <w:numPr>
          <w:ilvl w:val="0"/>
          <w:numId w:val="2"/>
        </w:numPr>
        <w:spacing w:line="240" w:lineRule="auto"/>
      </w:pPr>
      <w:r>
        <w:t>KS ISO 17604:2015 Kenya Standard — Microbiology of the food chain — Carcass sampling for microbiological analysis, Second Edition</w:t>
      </w:r>
    </w:p>
    <w:sectPr w:rsidR="009933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D08AA"/>
    <w:multiLevelType w:val="hybridMultilevel"/>
    <w:tmpl w:val="2C869B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337831"/>
    <w:multiLevelType w:val="hybridMultilevel"/>
    <w:tmpl w:val="8904D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806757">
    <w:abstractNumId w:val="0"/>
  </w:num>
  <w:num w:numId="2" w16cid:durableId="1056975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A0D"/>
    <w:rsid w:val="00105A0D"/>
    <w:rsid w:val="001A2B03"/>
    <w:rsid w:val="002E60E9"/>
    <w:rsid w:val="00703C96"/>
    <w:rsid w:val="00756761"/>
    <w:rsid w:val="008A2F86"/>
    <w:rsid w:val="00993354"/>
    <w:rsid w:val="00A4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9FAA0"/>
  <w15:chartTrackingRefBased/>
  <w15:docId w15:val="{CAD8F20E-81A7-47E6-A413-1E828EF60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A0D"/>
  </w:style>
  <w:style w:type="paragraph" w:styleId="Heading1">
    <w:name w:val="heading 1"/>
    <w:basedOn w:val="Normal"/>
    <w:next w:val="Normal"/>
    <w:link w:val="Heading1Char"/>
    <w:uiPriority w:val="9"/>
    <w:qFormat/>
    <w:rsid w:val="00105A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5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5A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5A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A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5A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5A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5A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5A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A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5A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5A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5A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5A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5A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5A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5A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5A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5A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A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5A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5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5A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5A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5A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5A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5A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5A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396</Characters>
  <Application>Microsoft Office Word</Application>
  <DocSecurity>0</DocSecurity>
  <Lines>10</Lines>
  <Paragraphs>5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Mariach</dc:creator>
  <cp:keywords/>
  <dc:description/>
  <cp:lastModifiedBy>Naomi Mariach</cp:lastModifiedBy>
  <cp:revision>4</cp:revision>
  <dcterms:created xsi:type="dcterms:W3CDTF">2026-05-04T11:43:00Z</dcterms:created>
  <dcterms:modified xsi:type="dcterms:W3CDTF">2026-05-04T11:51:00Z</dcterms:modified>
</cp:coreProperties>
</file>