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8286DC" w14:textId="515EB170" w:rsidR="007D7BDE" w:rsidRPr="00556197" w:rsidRDefault="00703562" w:rsidP="00DE4B09">
      <w:pPr>
        <w:pStyle w:val="annex"/>
        <w:numPr>
          <w:ilvl w:val="0"/>
          <w:numId w:val="0"/>
        </w:numPr>
        <w:rPr>
          <w:rFonts w:ascii="Arial Narrow" w:hAnsi="Arial Narrow"/>
          <w:color w:val="auto"/>
          <w:sz w:val="22"/>
          <w:szCs w:val="22"/>
        </w:rPr>
      </w:pPr>
      <w:bookmarkStart w:id="0" w:name="_Toc20859731"/>
      <w:bookmarkStart w:id="1" w:name="_Toc20860264"/>
      <w:bookmarkStart w:id="2" w:name="_Toc20860798"/>
      <w:bookmarkStart w:id="3" w:name="_Toc23774359"/>
      <w:bookmarkStart w:id="4" w:name="_Toc24013020"/>
      <w:bookmarkStart w:id="5" w:name="_Toc471815045"/>
      <w:bookmarkStart w:id="6" w:name="_Toc471815533"/>
      <w:bookmarkStart w:id="7" w:name="_Toc471815688"/>
      <w:bookmarkStart w:id="8" w:name="_Toc471815948"/>
      <w:bookmarkStart w:id="9" w:name="_Toc471816104"/>
      <w:bookmarkStart w:id="10" w:name="_Toc474741740"/>
      <w:bookmarkStart w:id="11" w:name="_Toc474741898"/>
      <w:bookmarkStart w:id="12" w:name="_Toc474742056"/>
      <w:bookmarkStart w:id="13" w:name="_Toc474742213"/>
      <w:bookmarkStart w:id="14" w:name="_Toc474742546"/>
      <w:bookmarkStart w:id="15" w:name="_Ref509914401"/>
      <w:r>
        <w:rPr>
          <w:rFonts w:ascii="Arial Narrow" w:hAnsi="Arial Narrow"/>
          <w:color w:val="auto"/>
        </w:rPr>
        <w:br/>
      </w:r>
      <w:r w:rsidR="007D7BDE">
        <w:rPr>
          <w:color w:val="auto"/>
          <w:sz w:val="22"/>
          <w:szCs w:val="22"/>
        </w:rPr>
        <w:t>SYSTEMATIC REVIEW</w:t>
      </w:r>
      <w:r w:rsidR="007D7BDE" w:rsidRPr="00556197">
        <w:rPr>
          <w:color w:val="auto"/>
          <w:sz w:val="22"/>
          <w:szCs w:val="22"/>
        </w:rPr>
        <w:t xml:space="preserve"> FORM</w:t>
      </w:r>
      <w:bookmarkEnd w:id="0"/>
      <w:bookmarkEnd w:id="1"/>
      <w:bookmarkEnd w:id="2"/>
      <w:bookmarkEnd w:id="3"/>
      <w:bookmarkEnd w:id="4"/>
      <w:r w:rsidR="007D7BDE" w:rsidRPr="00556197" w:rsidDel="008E43BE">
        <w:rPr>
          <w:color w:val="auto"/>
          <w:sz w:val="22"/>
          <w:szCs w:val="22"/>
        </w:rPr>
        <w:t xml:space="preserve"> 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14:paraId="4C7C63D0" w14:textId="77777777" w:rsidR="007D7BDE" w:rsidRPr="00556197" w:rsidRDefault="007D7BDE" w:rsidP="007D7BDE"/>
    <w:p w14:paraId="5B0DFDC0" w14:textId="77777777" w:rsidR="007D7BDE" w:rsidRPr="00556197" w:rsidRDefault="007D7BDE" w:rsidP="007D7BDE">
      <w:pPr>
        <w:pStyle w:val="ListParagraph"/>
        <w:rPr>
          <w:rFonts w:ascii="Arial" w:hAnsi="Arial" w:cs="Arial"/>
          <w:sz w:val="22"/>
          <w:szCs w:val="22"/>
        </w:rPr>
      </w:pPr>
    </w:p>
    <w:p w14:paraId="42CC8AC3" w14:textId="77777777" w:rsidR="007D7BDE" w:rsidRPr="00556197" w:rsidRDefault="007D7BDE" w:rsidP="007D7BDE">
      <w:pPr>
        <w:autoSpaceDE w:val="0"/>
        <w:autoSpaceDN w:val="0"/>
        <w:adjustRightInd w:val="0"/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>CPR183</w:t>
      </w:r>
      <w:r w:rsidRPr="00556197">
        <w:rPr>
          <w:rFonts w:ascii="Arial" w:hAnsi="Arial" w:cs="Arial"/>
          <w:b/>
        </w:rPr>
        <w:t>/F1</w:t>
      </w:r>
      <w:r>
        <w:rPr>
          <w:rFonts w:ascii="Arial" w:hAnsi="Arial" w:cs="Arial"/>
          <w:b/>
        </w:rPr>
        <w:t>7</w:t>
      </w:r>
    </w:p>
    <w:p w14:paraId="3BF436C7" w14:textId="77777777" w:rsidR="007D7BDE" w:rsidRPr="00556197" w:rsidRDefault="007D7BDE" w:rsidP="007D7BD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556197">
        <w:rPr>
          <w:rFonts w:ascii="Arial" w:hAnsi="Arial" w:cs="Arial"/>
          <w:b/>
          <w:bCs/>
        </w:rPr>
        <w:t>KENYA BUREAU OF STANDARDS</w:t>
      </w:r>
    </w:p>
    <w:p w14:paraId="22E64544" w14:textId="77777777" w:rsidR="007D7BDE" w:rsidRPr="00556197" w:rsidRDefault="007D7BDE" w:rsidP="007D7BD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9"/>
        <w:gridCol w:w="3963"/>
        <w:gridCol w:w="2907"/>
      </w:tblGrid>
      <w:tr w:rsidR="007D7BDE" w:rsidRPr="00556197" w14:paraId="4A3CE116" w14:textId="77777777" w:rsidTr="0294618D"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BF46D" w14:textId="77777777" w:rsidR="007D7BDE" w:rsidRPr="00556197" w:rsidRDefault="007D7BDE" w:rsidP="00D4138E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b/>
              </w:rPr>
            </w:pPr>
            <w:r w:rsidRPr="00556197">
              <w:rPr>
                <w:rFonts w:ascii="Arial" w:hAnsi="Arial" w:cs="Arial"/>
                <w:b/>
              </w:rPr>
              <w:t>Document Type: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CF8AD" w14:textId="67BAE442" w:rsidR="007D7BDE" w:rsidRPr="00556197" w:rsidRDefault="00B744FF" w:rsidP="00D4138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Systematic Review</w:t>
            </w:r>
          </w:p>
        </w:tc>
      </w:tr>
      <w:tr w:rsidR="007D7BDE" w:rsidRPr="00556197" w14:paraId="3BB9D832" w14:textId="77777777" w:rsidTr="0294618D">
        <w:trPr>
          <w:trHeight w:val="368"/>
        </w:trPr>
        <w:tc>
          <w:tcPr>
            <w:tcW w:w="21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3D379" w14:textId="77777777" w:rsidR="007D7BDE" w:rsidRPr="00556197" w:rsidRDefault="007D7BDE" w:rsidP="00D4138E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b/>
              </w:rPr>
            </w:pPr>
            <w:r w:rsidRPr="00556197">
              <w:rPr>
                <w:rFonts w:ascii="Arial" w:hAnsi="Arial" w:cs="Arial"/>
                <w:b/>
              </w:rPr>
              <w:t>Dates: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4918F" w14:textId="77777777" w:rsidR="007D7BDE" w:rsidRPr="00556197" w:rsidRDefault="007D7BDE" w:rsidP="00D4138E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0556197">
              <w:rPr>
                <w:rFonts w:ascii="Arial" w:hAnsi="Arial" w:cs="Arial"/>
              </w:rPr>
              <w:t>Circulation date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11B88" w14:textId="77777777" w:rsidR="007D7BDE" w:rsidRPr="00556197" w:rsidRDefault="007D7BDE" w:rsidP="00D4138E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0556197">
              <w:rPr>
                <w:rFonts w:ascii="Arial" w:hAnsi="Arial" w:cs="Arial"/>
              </w:rPr>
              <w:t>Closing date</w:t>
            </w:r>
          </w:p>
        </w:tc>
      </w:tr>
      <w:tr w:rsidR="007D7BDE" w:rsidRPr="00556197" w14:paraId="41040AA4" w14:textId="77777777" w:rsidTr="0294618D">
        <w:trPr>
          <w:trHeight w:val="557"/>
        </w:trPr>
        <w:tc>
          <w:tcPr>
            <w:tcW w:w="0" w:type="auto"/>
            <w:vMerge/>
            <w:vAlign w:val="center"/>
          </w:tcPr>
          <w:p w14:paraId="63A7BAF2" w14:textId="77777777" w:rsidR="007D7BDE" w:rsidRPr="00556197" w:rsidRDefault="007D7BDE" w:rsidP="00D4138E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BCC60" w14:textId="753A55B2" w:rsidR="007D7BDE" w:rsidRPr="00556197" w:rsidRDefault="00DE1533" w:rsidP="00D4138E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68F00CB6">
              <w:rPr>
                <w:rFonts w:ascii="Arial" w:hAnsi="Arial" w:cs="Arial"/>
              </w:rPr>
              <w:t>202</w:t>
            </w:r>
            <w:r w:rsidR="124356A1" w:rsidRPr="68F00CB6">
              <w:rPr>
                <w:rFonts w:ascii="Arial" w:hAnsi="Arial" w:cs="Arial"/>
              </w:rPr>
              <w:t>6</w:t>
            </w:r>
            <w:r w:rsidRPr="68F00CB6">
              <w:rPr>
                <w:rFonts w:ascii="Arial" w:hAnsi="Arial" w:cs="Arial"/>
              </w:rPr>
              <w:t>-0</w:t>
            </w:r>
            <w:r w:rsidR="1109EAD3" w:rsidRPr="68F00CB6">
              <w:rPr>
                <w:rFonts w:ascii="Arial" w:hAnsi="Arial" w:cs="Arial"/>
              </w:rPr>
              <w:t>2</w:t>
            </w:r>
            <w:r w:rsidR="00FE37FC" w:rsidRPr="68F00CB6">
              <w:rPr>
                <w:rFonts w:ascii="Arial" w:hAnsi="Arial" w:cs="Arial"/>
              </w:rPr>
              <w:t>-</w:t>
            </w:r>
            <w:r w:rsidR="42BD65EF" w:rsidRPr="68F00CB6">
              <w:rPr>
                <w:rFonts w:ascii="Arial" w:hAnsi="Arial" w:cs="Arial"/>
              </w:rPr>
              <w:t>15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C5F62" w14:textId="4BA52573" w:rsidR="007D7BDE" w:rsidRPr="00556197" w:rsidRDefault="00DE1533" w:rsidP="00D4138E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294618D">
              <w:rPr>
                <w:rFonts w:ascii="Arial" w:hAnsi="Arial" w:cs="Arial"/>
              </w:rPr>
              <w:t>202</w:t>
            </w:r>
            <w:r w:rsidR="0B2D51F4" w:rsidRPr="0294618D">
              <w:rPr>
                <w:rFonts w:ascii="Arial" w:hAnsi="Arial" w:cs="Arial"/>
              </w:rPr>
              <w:t>6</w:t>
            </w:r>
            <w:r w:rsidRPr="0294618D">
              <w:rPr>
                <w:rFonts w:ascii="Arial" w:hAnsi="Arial" w:cs="Arial"/>
              </w:rPr>
              <w:t>-</w:t>
            </w:r>
            <w:r w:rsidR="795C595E" w:rsidRPr="0294618D">
              <w:rPr>
                <w:rFonts w:ascii="Arial" w:hAnsi="Arial" w:cs="Arial"/>
              </w:rPr>
              <w:t>0</w:t>
            </w:r>
            <w:r w:rsidR="00024C31" w:rsidRPr="0294618D">
              <w:rPr>
                <w:rFonts w:ascii="Arial" w:hAnsi="Arial" w:cs="Arial"/>
              </w:rPr>
              <w:t>3</w:t>
            </w:r>
            <w:r w:rsidRPr="0294618D">
              <w:rPr>
                <w:rFonts w:ascii="Arial" w:hAnsi="Arial" w:cs="Arial"/>
              </w:rPr>
              <w:t>-</w:t>
            </w:r>
            <w:r w:rsidR="4A6C2C89" w:rsidRPr="0294618D">
              <w:rPr>
                <w:rFonts w:ascii="Arial" w:hAnsi="Arial" w:cs="Arial"/>
              </w:rPr>
              <w:t>15</w:t>
            </w:r>
          </w:p>
        </w:tc>
      </w:tr>
      <w:tr w:rsidR="007D7BDE" w:rsidRPr="00556197" w14:paraId="02F53CF2" w14:textId="77777777" w:rsidTr="0294618D"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91FD3" w14:textId="77777777" w:rsidR="007D7BDE" w:rsidRPr="00556197" w:rsidRDefault="007D7BDE" w:rsidP="00D4138E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b/>
              </w:rPr>
            </w:pPr>
            <w:r w:rsidRPr="00556197">
              <w:rPr>
                <w:rFonts w:ascii="Arial" w:hAnsi="Arial" w:cs="Arial"/>
                <w:b/>
              </w:rPr>
              <w:t>TC Secretary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6D139" w14:textId="6BB3E13A" w:rsidR="007D7BDE" w:rsidRPr="00556197" w:rsidRDefault="007D7BDE" w:rsidP="00D4138E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0556197">
              <w:rPr>
                <w:rFonts w:ascii="Arial" w:hAnsi="Arial" w:cs="Arial"/>
                <w:b/>
                <w:bCs/>
              </w:rPr>
              <w:t xml:space="preserve">This form shall be filled, signed and returned to Kenya Bureau of Standards for the attention of </w:t>
            </w:r>
            <w:r w:rsidR="00DE1533">
              <w:rPr>
                <w:rFonts w:ascii="Arial" w:hAnsi="Arial" w:cs="Arial"/>
                <w:b/>
                <w:bCs/>
              </w:rPr>
              <w:t>Alex S Mboa (amboa@kebs.org)</w:t>
            </w:r>
          </w:p>
        </w:tc>
      </w:tr>
    </w:tbl>
    <w:p w14:paraId="152FBD19" w14:textId="77777777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</w:p>
    <w:p w14:paraId="63762FDD" w14:textId="77777777" w:rsidR="007D7BDE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 xml:space="preserve">The Kenya Bureau of Standards </w:t>
      </w:r>
      <w:r>
        <w:rPr>
          <w:rFonts w:ascii="Arial" w:hAnsi="Arial" w:cs="Arial"/>
        </w:rPr>
        <w:t>is in the process of reviewing</w:t>
      </w:r>
      <w:r w:rsidRPr="00556197">
        <w:rPr>
          <w:rFonts w:ascii="Arial" w:hAnsi="Arial" w:cs="Arial"/>
        </w:rPr>
        <w:t xml:space="preserve"> the Kenya Standard</w:t>
      </w:r>
      <w:r>
        <w:rPr>
          <w:rFonts w:ascii="Arial" w:hAnsi="Arial" w:cs="Arial"/>
        </w:rPr>
        <w:t>(</w:t>
      </w:r>
      <w:r w:rsidRPr="00556197">
        <w:rPr>
          <w:rFonts w:ascii="Arial" w:hAnsi="Arial" w:cs="Arial"/>
        </w:rPr>
        <w:t>s</w:t>
      </w:r>
      <w:r>
        <w:rPr>
          <w:rFonts w:ascii="Arial" w:hAnsi="Arial" w:cs="Arial"/>
        </w:rPr>
        <w:t>)</w:t>
      </w:r>
      <w:r w:rsidRPr="00556197">
        <w:rPr>
          <w:rFonts w:ascii="Arial" w:hAnsi="Arial" w:cs="Arial"/>
        </w:rPr>
        <w:t xml:space="preserve"> as detailed in the attached list of Kenya Standard</w:t>
      </w:r>
      <w:r>
        <w:rPr>
          <w:rFonts w:ascii="Arial" w:hAnsi="Arial" w:cs="Arial"/>
        </w:rPr>
        <w:t>(</w:t>
      </w:r>
      <w:r w:rsidRPr="00556197">
        <w:rPr>
          <w:rFonts w:ascii="Arial" w:hAnsi="Arial" w:cs="Arial"/>
        </w:rPr>
        <w:t>s</w:t>
      </w:r>
      <w:r>
        <w:rPr>
          <w:rFonts w:ascii="Arial" w:hAnsi="Arial" w:cs="Arial"/>
        </w:rPr>
        <w:t>)</w:t>
      </w:r>
      <w:r w:rsidRPr="00556197">
        <w:rPr>
          <w:rFonts w:ascii="Arial" w:hAnsi="Arial" w:cs="Arial"/>
        </w:rPr>
        <w:t xml:space="preserve"> for Systematic Review.</w:t>
      </w:r>
    </w:p>
    <w:p w14:paraId="48172294" w14:textId="77777777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</w:p>
    <w:p w14:paraId="3A9653D2" w14:textId="77777777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 xml:space="preserve">We are therefore seeking views from potential users in respect of relevance and effectiveness of the attached standard(s) in addressing current market needs, regulatory needs and scientific and technological development.  </w:t>
      </w:r>
    </w:p>
    <w:p w14:paraId="341A60C7" w14:textId="77777777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</w:p>
    <w:p w14:paraId="72FF82B0" w14:textId="4F71EA7E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>The Standard</w:t>
      </w:r>
      <w:r>
        <w:rPr>
          <w:rFonts w:ascii="Arial" w:hAnsi="Arial" w:cs="Arial"/>
        </w:rPr>
        <w:t>(</w:t>
      </w:r>
      <w:r w:rsidRPr="00556197">
        <w:rPr>
          <w:rFonts w:ascii="Arial" w:hAnsi="Arial" w:cs="Arial"/>
        </w:rPr>
        <w:t>s</w:t>
      </w:r>
      <w:r>
        <w:rPr>
          <w:rFonts w:ascii="Arial" w:hAnsi="Arial" w:cs="Arial"/>
        </w:rPr>
        <w:t>)</w:t>
      </w:r>
      <w:r w:rsidRPr="00556197">
        <w:rPr>
          <w:rFonts w:ascii="Arial" w:hAnsi="Arial" w:cs="Arial"/>
        </w:rPr>
        <w:t xml:space="preserve"> are available at the Kenya Bureau of Standards Information Centre.  Please tick (mark) and fill your preference of the listed option.  </w:t>
      </w:r>
    </w:p>
    <w:p w14:paraId="4F459651" w14:textId="77777777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</w:p>
    <w:p w14:paraId="79427D95" w14:textId="59E4ADB6" w:rsidR="00DE1533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>KS Number(s) of Standard(s</w:t>
      </w:r>
      <w:r w:rsidR="00DE1533" w:rsidRPr="00556197">
        <w:rPr>
          <w:rFonts w:ascii="Arial" w:hAnsi="Arial" w:cs="Arial"/>
        </w:rPr>
        <w:t>):</w:t>
      </w:r>
      <w:r w:rsidR="00940E9F">
        <w:rPr>
          <w:rFonts w:ascii="Arial" w:hAnsi="Arial" w:cs="Arial"/>
        </w:rPr>
        <w:t xml:space="preserve"> </w:t>
      </w:r>
      <w:r w:rsidR="00940E9F" w:rsidRPr="00940E9F">
        <w:rPr>
          <w:rFonts w:ascii="Arial" w:hAnsi="Arial" w:cs="Arial"/>
          <w:b/>
          <w:bCs/>
        </w:rPr>
        <w:t>See Table 1</w:t>
      </w:r>
      <w:r w:rsidR="00940E9F">
        <w:rPr>
          <w:rFonts w:ascii="Arial" w:hAnsi="Arial" w:cs="Arial"/>
        </w:rPr>
        <w:t xml:space="preserve"> </w:t>
      </w:r>
    </w:p>
    <w:p w14:paraId="70D12548" w14:textId="77777777" w:rsidR="00F94ED4" w:rsidRDefault="00F94ED4" w:rsidP="00F94ED4">
      <w:pPr>
        <w:autoSpaceDE w:val="0"/>
        <w:autoSpaceDN w:val="0"/>
        <w:adjustRightInd w:val="0"/>
        <w:rPr>
          <w:rFonts w:ascii="Arial" w:hAnsi="Arial" w:cs="Arial"/>
        </w:rPr>
      </w:pPr>
    </w:p>
    <w:p w14:paraId="25D61F17" w14:textId="37B7680E" w:rsidR="00DE1533" w:rsidRDefault="00F5725F" w:rsidP="007D7BDE">
      <w:pPr>
        <w:autoSpaceDE w:val="0"/>
        <w:autoSpaceDN w:val="0"/>
        <w:adjustRightInd w:val="0"/>
        <w:rPr>
          <w:rFonts w:ascii="Arial" w:hAnsi="Arial" w:cs="Arial"/>
        </w:rPr>
      </w:pPr>
      <w:r w:rsidRPr="00F5725F">
        <w:rPr>
          <w:rFonts w:ascii="Arial" w:hAnsi="Arial" w:cs="Arial"/>
        </w:rPr>
        <w:t xml:space="preserve">In case your choice for all the standards is confirmation you may tick below, otherwise fill in </w:t>
      </w:r>
      <w:r w:rsidRPr="00F5725F">
        <w:rPr>
          <w:rFonts w:ascii="Arial" w:hAnsi="Arial" w:cs="Arial"/>
          <w:b/>
          <w:bCs/>
        </w:rPr>
        <w:t>Table 1</w:t>
      </w:r>
      <w:r>
        <w:rPr>
          <w:rFonts w:ascii="Arial" w:hAnsi="Arial" w:cs="Arial"/>
          <w:b/>
          <w:bCs/>
        </w:rPr>
        <w:t xml:space="preserve">. </w:t>
      </w:r>
    </w:p>
    <w:p w14:paraId="331C0EB7" w14:textId="77777777" w:rsidR="007D7BDE" w:rsidRDefault="007D7BDE" w:rsidP="007D7BD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66D63F6" w14:textId="6014D83C" w:rsidR="007D7BDE" w:rsidRDefault="007D7BDE" w:rsidP="007D7BD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Please indicate your choice out of the following actions which you prefer to be taken on th</w:t>
      </w:r>
      <w:r w:rsidR="00340E7B">
        <w:rPr>
          <w:rFonts w:ascii="Arial" w:hAnsi="Arial" w:cs="Arial"/>
        </w:rPr>
        <w:t>ese</w:t>
      </w:r>
      <w:r>
        <w:rPr>
          <w:rFonts w:ascii="Arial" w:hAnsi="Arial" w:cs="Arial"/>
        </w:rPr>
        <w:t xml:space="preserve"> Kenya Standard</w:t>
      </w:r>
      <w:r w:rsidR="00340E7B">
        <w:rPr>
          <w:rFonts w:ascii="Arial" w:hAnsi="Arial" w:cs="Arial"/>
        </w:rPr>
        <w:t>s</w:t>
      </w:r>
      <w:r>
        <w:rPr>
          <w:rFonts w:ascii="Arial" w:hAnsi="Arial" w:cs="Arial"/>
        </w:rPr>
        <w:t>.</w:t>
      </w:r>
    </w:p>
    <w:p w14:paraId="3DA0BA45" w14:textId="77777777" w:rsidR="007D7BDE" w:rsidRPr="00556197" w:rsidRDefault="007D7BDE" w:rsidP="007D7BD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A16C41A" w14:textId="77777777" w:rsidR="007D7BDE" w:rsidRPr="00556197" w:rsidRDefault="007D7BDE" w:rsidP="007D7BDE">
      <w:pPr>
        <w:tabs>
          <w:tab w:val="left" w:pos="216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CONFIRMATION</w:t>
      </w:r>
      <w:r>
        <w:rPr>
          <w:rFonts w:ascii="Arial" w:hAnsi="Arial" w:cs="Arial"/>
        </w:rPr>
        <w:tab/>
      </w:r>
      <w:r w:rsidRPr="00556197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56197">
        <w:rPr>
          <w:rFonts w:ascii="Arial" w:hAnsi="Arial" w:cs="Arial"/>
        </w:rPr>
        <w:instrText xml:space="preserve"> FORMCHECKBOX </w:instrText>
      </w:r>
      <w:r w:rsidR="00E43390">
        <w:rPr>
          <w:rFonts w:ascii="Arial" w:hAnsi="Arial" w:cs="Arial"/>
        </w:rPr>
      </w:r>
      <w:r w:rsidR="00E43390">
        <w:rPr>
          <w:rFonts w:ascii="Arial" w:hAnsi="Arial" w:cs="Arial"/>
        </w:rPr>
        <w:fldChar w:fldCharType="separate"/>
      </w:r>
      <w:r w:rsidRPr="00556197">
        <w:rPr>
          <w:rFonts w:ascii="Arial" w:hAnsi="Arial" w:cs="Arial"/>
        </w:rPr>
        <w:fldChar w:fldCharType="end"/>
      </w:r>
    </w:p>
    <w:p w14:paraId="366E0DE3" w14:textId="77777777" w:rsidR="007D7BDE" w:rsidRPr="00556197" w:rsidRDefault="007D7BDE" w:rsidP="007D7BDE">
      <w:pPr>
        <w:tabs>
          <w:tab w:val="left" w:pos="2160"/>
        </w:tabs>
        <w:autoSpaceDE w:val="0"/>
        <w:autoSpaceDN w:val="0"/>
        <w:adjustRightInd w:val="0"/>
        <w:rPr>
          <w:rFonts w:ascii="Arial" w:hAnsi="Arial" w:cs="Arial"/>
        </w:rPr>
      </w:pPr>
    </w:p>
    <w:p w14:paraId="37177B48" w14:textId="77777777" w:rsidR="007D7BDE" w:rsidRPr="00556197" w:rsidRDefault="007D7BDE" w:rsidP="007D7BDE">
      <w:pPr>
        <w:tabs>
          <w:tab w:val="left" w:pos="2160"/>
        </w:tabs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>REVISION</w:t>
      </w:r>
      <w:r>
        <w:rPr>
          <w:rFonts w:ascii="Arial" w:hAnsi="Arial" w:cs="Arial"/>
        </w:rPr>
        <w:tab/>
      </w:r>
      <w:r w:rsidRPr="00556197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56197">
        <w:rPr>
          <w:rFonts w:ascii="Arial" w:hAnsi="Arial" w:cs="Arial"/>
        </w:rPr>
        <w:instrText xml:space="preserve"> FORMCHECKBOX </w:instrText>
      </w:r>
      <w:r w:rsidR="00E43390">
        <w:rPr>
          <w:rFonts w:ascii="Arial" w:hAnsi="Arial" w:cs="Arial"/>
        </w:rPr>
      </w:r>
      <w:r w:rsidR="00E43390">
        <w:rPr>
          <w:rFonts w:ascii="Arial" w:hAnsi="Arial" w:cs="Arial"/>
        </w:rPr>
        <w:fldChar w:fldCharType="separate"/>
      </w:r>
      <w:r w:rsidRPr="00556197">
        <w:rPr>
          <w:rFonts w:ascii="Arial" w:hAnsi="Arial" w:cs="Arial"/>
        </w:rPr>
        <w:fldChar w:fldCharType="end"/>
      </w:r>
    </w:p>
    <w:p w14:paraId="1AE14D61" w14:textId="77777777" w:rsidR="007D7BDE" w:rsidRPr="00556197" w:rsidRDefault="007D7BDE" w:rsidP="007D7BDE">
      <w:pPr>
        <w:tabs>
          <w:tab w:val="left" w:pos="2160"/>
        </w:tabs>
        <w:rPr>
          <w:rFonts w:ascii="Arial" w:hAnsi="Arial" w:cs="Arial"/>
        </w:rPr>
      </w:pPr>
    </w:p>
    <w:p w14:paraId="50623C02" w14:textId="77777777" w:rsidR="007D7BDE" w:rsidRDefault="007D7BDE" w:rsidP="007D7BDE">
      <w:pPr>
        <w:tabs>
          <w:tab w:val="left" w:pos="2160"/>
        </w:tabs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>AMENDMENT</w:t>
      </w:r>
      <w:r>
        <w:rPr>
          <w:rFonts w:ascii="Arial" w:hAnsi="Arial" w:cs="Arial"/>
        </w:rPr>
        <w:tab/>
      </w:r>
      <w:r w:rsidRPr="00556197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56197">
        <w:rPr>
          <w:rFonts w:ascii="Arial" w:hAnsi="Arial" w:cs="Arial"/>
        </w:rPr>
        <w:instrText xml:space="preserve"> FORMCHECKBOX </w:instrText>
      </w:r>
      <w:r w:rsidR="00E43390">
        <w:rPr>
          <w:rFonts w:ascii="Arial" w:hAnsi="Arial" w:cs="Arial"/>
        </w:rPr>
      </w:r>
      <w:r w:rsidR="00E43390">
        <w:rPr>
          <w:rFonts w:ascii="Arial" w:hAnsi="Arial" w:cs="Arial"/>
        </w:rPr>
        <w:fldChar w:fldCharType="separate"/>
      </w:r>
      <w:r w:rsidRPr="00556197">
        <w:rPr>
          <w:rFonts w:ascii="Arial" w:hAnsi="Arial" w:cs="Arial"/>
        </w:rPr>
        <w:fldChar w:fldCharType="end"/>
      </w:r>
    </w:p>
    <w:p w14:paraId="63A4F449" w14:textId="77777777" w:rsidR="007D7BDE" w:rsidRDefault="007D7BDE" w:rsidP="007D7BDE">
      <w:pPr>
        <w:tabs>
          <w:tab w:val="left" w:pos="2160"/>
        </w:tabs>
        <w:autoSpaceDE w:val="0"/>
        <w:autoSpaceDN w:val="0"/>
        <w:adjustRightInd w:val="0"/>
        <w:rPr>
          <w:rFonts w:ascii="Arial" w:hAnsi="Arial" w:cs="Arial"/>
        </w:rPr>
      </w:pPr>
    </w:p>
    <w:p w14:paraId="4A3C935F" w14:textId="77777777" w:rsidR="007D7BDE" w:rsidRPr="00556197" w:rsidRDefault="007D7BDE" w:rsidP="007D7BDE">
      <w:pPr>
        <w:tabs>
          <w:tab w:val="left" w:pos="2160"/>
        </w:tabs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>WITHDRAWAL</w:t>
      </w:r>
      <w:r>
        <w:rPr>
          <w:rFonts w:ascii="Arial" w:hAnsi="Arial" w:cs="Arial"/>
        </w:rPr>
        <w:tab/>
      </w:r>
      <w:r w:rsidRPr="00556197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56197">
        <w:rPr>
          <w:rFonts w:ascii="Arial" w:hAnsi="Arial" w:cs="Arial"/>
        </w:rPr>
        <w:instrText xml:space="preserve"> FORMCHECKBOX </w:instrText>
      </w:r>
      <w:r w:rsidR="00E43390">
        <w:rPr>
          <w:rFonts w:ascii="Arial" w:hAnsi="Arial" w:cs="Arial"/>
        </w:rPr>
      </w:r>
      <w:r w:rsidR="00E43390">
        <w:rPr>
          <w:rFonts w:ascii="Arial" w:hAnsi="Arial" w:cs="Arial"/>
        </w:rPr>
        <w:fldChar w:fldCharType="separate"/>
      </w:r>
      <w:r w:rsidRPr="00556197">
        <w:rPr>
          <w:rFonts w:ascii="Arial" w:hAnsi="Arial" w:cs="Arial"/>
        </w:rPr>
        <w:fldChar w:fldCharType="end"/>
      </w:r>
    </w:p>
    <w:p w14:paraId="10EE9136" w14:textId="77777777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 xml:space="preserve">    </w:t>
      </w:r>
    </w:p>
    <w:p w14:paraId="2B457519" w14:textId="77777777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</w:p>
    <w:p w14:paraId="22AA0791" w14:textId="77777777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J</w:t>
      </w:r>
      <w:r w:rsidRPr="00556197">
        <w:rPr>
          <w:rFonts w:ascii="Arial" w:hAnsi="Arial" w:cs="Arial"/>
        </w:rPr>
        <w:t xml:space="preserve">ustification </w:t>
      </w:r>
      <w:r>
        <w:rPr>
          <w:rFonts w:ascii="Arial" w:hAnsi="Arial" w:cs="Arial"/>
        </w:rPr>
        <w:t xml:space="preserve">for revision, amendment or withdrawal </w:t>
      </w:r>
      <w:r w:rsidRPr="00556197">
        <w:rPr>
          <w:rFonts w:ascii="Arial" w:hAnsi="Arial" w:cs="Arial"/>
        </w:rPr>
        <w:t>(cite specific clauses and wording preferred):</w:t>
      </w:r>
    </w:p>
    <w:p w14:paraId="6FF10417" w14:textId="45F5E6E4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2D3B5B89" w14:textId="77777777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</w:p>
    <w:p w14:paraId="59334EF7" w14:textId="39C97EDC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 xml:space="preserve">Name and (of </w:t>
      </w:r>
      <w:r w:rsidR="00F5725F" w:rsidRPr="00556197">
        <w:rPr>
          <w:rFonts w:ascii="Arial" w:hAnsi="Arial" w:cs="Arial"/>
        </w:rPr>
        <w:t>respondent) …</w:t>
      </w:r>
      <w:r w:rsidRPr="00556197">
        <w:rPr>
          <w:rFonts w:ascii="Arial" w:hAnsi="Arial" w:cs="Arial"/>
        </w:rPr>
        <w:t>……………………………………………          Position…………………</w:t>
      </w:r>
    </w:p>
    <w:p w14:paraId="20693C6A" w14:textId="77777777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</w:p>
    <w:p w14:paraId="003F6A74" w14:textId="77777777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>Signature: …………………………………………………….</w:t>
      </w:r>
    </w:p>
    <w:p w14:paraId="1BE3A39B" w14:textId="77777777" w:rsidR="007D7BDE" w:rsidRPr="00556197" w:rsidRDefault="007D7BDE" w:rsidP="007D7BDE">
      <w:pPr>
        <w:tabs>
          <w:tab w:val="right" w:leader="dot" w:pos="9000"/>
        </w:tabs>
        <w:autoSpaceDE w:val="0"/>
        <w:autoSpaceDN w:val="0"/>
        <w:adjustRightInd w:val="0"/>
        <w:rPr>
          <w:rFonts w:ascii="Arial" w:hAnsi="Arial" w:cs="Arial"/>
        </w:rPr>
      </w:pPr>
    </w:p>
    <w:p w14:paraId="07084562" w14:textId="77777777" w:rsidR="007D7BDE" w:rsidRPr="00556197" w:rsidRDefault="007D7BDE" w:rsidP="007D7BDE">
      <w:pPr>
        <w:tabs>
          <w:tab w:val="right" w:leader="dot" w:pos="9000"/>
        </w:tabs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 xml:space="preserve">On behalf of: </w:t>
      </w:r>
      <w:r w:rsidRPr="00556197">
        <w:rPr>
          <w:rFonts w:ascii="Arial" w:hAnsi="Arial" w:cs="Arial"/>
        </w:rPr>
        <w:tab/>
        <w:t>(Name of organization)</w:t>
      </w:r>
    </w:p>
    <w:p w14:paraId="635A7AD2" w14:textId="77777777" w:rsidR="007D7BDE" w:rsidRPr="00556197" w:rsidRDefault="007D7BDE" w:rsidP="007D7BDE">
      <w:pPr>
        <w:tabs>
          <w:tab w:val="right" w:leader="dot" w:pos="9000"/>
        </w:tabs>
        <w:autoSpaceDE w:val="0"/>
        <w:autoSpaceDN w:val="0"/>
        <w:adjustRightInd w:val="0"/>
        <w:rPr>
          <w:rFonts w:ascii="Arial" w:hAnsi="Arial" w:cs="Arial"/>
        </w:rPr>
      </w:pPr>
    </w:p>
    <w:p w14:paraId="2126A94D" w14:textId="77777777" w:rsidR="007D7BDE" w:rsidRPr="00556197" w:rsidRDefault="007D7BDE" w:rsidP="007D7BDE">
      <w:pPr>
        <w:tabs>
          <w:tab w:val="right" w:leader="dot" w:pos="9000"/>
        </w:tabs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>Date:</w:t>
      </w:r>
      <w:r w:rsidRPr="00556197">
        <w:rPr>
          <w:rFonts w:ascii="Arial" w:hAnsi="Arial" w:cs="Arial"/>
        </w:rPr>
        <w:tab/>
      </w:r>
    </w:p>
    <w:p w14:paraId="6339AEBC" w14:textId="77777777" w:rsidR="007D7BDE" w:rsidRPr="00556197" w:rsidRDefault="007D7BDE" w:rsidP="007D7BDE">
      <w:pPr>
        <w:tabs>
          <w:tab w:val="right" w:leader="dot" w:pos="3600"/>
        </w:tabs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36F1523E" w14:textId="21533737" w:rsidR="007D7BDE" w:rsidRDefault="007D7BDE" w:rsidP="0007753E">
      <w:pPr>
        <w:tabs>
          <w:tab w:val="right" w:leader="dot" w:pos="3600"/>
        </w:tabs>
        <w:autoSpaceDE w:val="0"/>
        <w:autoSpaceDN w:val="0"/>
        <w:adjustRightInd w:val="0"/>
        <w:rPr>
          <w:rFonts w:ascii="Arial" w:hAnsi="Arial" w:cs="Arial"/>
          <w:bCs/>
        </w:rPr>
      </w:pPr>
      <w:r w:rsidRPr="00556197">
        <w:rPr>
          <w:rFonts w:ascii="Arial" w:hAnsi="Arial" w:cs="Arial"/>
          <w:b/>
          <w:bCs/>
        </w:rPr>
        <w:t xml:space="preserve">NOTE:  </w:t>
      </w:r>
      <w:r w:rsidRPr="00556197">
        <w:rPr>
          <w:rFonts w:ascii="Arial" w:hAnsi="Arial" w:cs="Arial"/>
          <w:bCs/>
        </w:rPr>
        <w:t xml:space="preserve">Absence of any reply or comments shall be deemed to be an acceptance of the proposal for confirmation and </w:t>
      </w:r>
      <w:r w:rsidRPr="00556197">
        <w:rPr>
          <w:rFonts w:ascii="Arial" w:hAnsi="Arial" w:cs="Arial"/>
          <w:b/>
        </w:rPr>
        <w:t>shall constitute an approval vote</w:t>
      </w:r>
      <w:r w:rsidRPr="00556197">
        <w:rPr>
          <w:rFonts w:ascii="Arial" w:hAnsi="Arial" w:cs="Arial"/>
          <w:bCs/>
        </w:rPr>
        <w:t xml:space="preserve">. </w:t>
      </w:r>
    </w:p>
    <w:p w14:paraId="107A0C3B" w14:textId="3533DF58" w:rsidR="00CA53C3" w:rsidRDefault="00CA53C3" w:rsidP="0007753E">
      <w:pPr>
        <w:tabs>
          <w:tab w:val="right" w:leader="dot" w:pos="3600"/>
        </w:tabs>
        <w:autoSpaceDE w:val="0"/>
        <w:autoSpaceDN w:val="0"/>
        <w:adjustRightInd w:val="0"/>
        <w:rPr>
          <w:rFonts w:ascii="Arial" w:hAnsi="Arial" w:cs="Arial"/>
          <w:bCs/>
        </w:rPr>
      </w:pPr>
    </w:p>
    <w:p w14:paraId="1B555156" w14:textId="77777777" w:rsidR="00CA53C3" w:rsidRDefault="00CA53C3" w:rsidP="0007753E">
      <w:pPr>
        <w:tabs>
          <w:tab w:val="right" w:leader="dot" w:pos="3600"/>
        </w:tabs>
        <w:autoSpaceDE w:val="0"/>
        <w:autoSpaceDN w:val="0"/>
        <w:adjustRightInd w:val="0"/>
        <w:rPr>
          <w:rFonts w:ascii="Arial" w:hAnsi="Arial" w:cs="Arial"/>
          <w:bCs/>
        </w:rPr>
        <w:sectPr w:rsidR="00CA53C3" w:rsidSect="009D2A1A">
          <w:footerReference w:type="default" r:id="rId7"/>
          <w:headerReference w:type="first" r:id="rId8"/>
          <w:footerReference w:type="first" r:id="rId9"/>
          <w:pgSz w:w="11909" w:h="16834" w:code="9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4CE0428D" w14:textId="77777777" w:rsidR="002C6C48" w:rsidRPr="002C6C48" w:rsidRDefault="002C6C48" w:rsidP="002C6C48">
      <w:pPr>
        <w:tabs>
          <w:tab w:val="right" w:leader="dot" w:pos="360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bookmarkStart w:id="16" w:name="_Hlk101530909"/>
      <w:r w:rsidRPr="002C6C48">
        <w:rPr>
          <w:rFonts w:ascii="Arial" w:hAnsi="Arial" w:cs="Arial"/>
          <w:b/>
          <w:bCs/>
          <w:sz w:val="24"/>
          <w:szCs w:val="24"/>
        </w:rPr>
        <w:lastRenderedPageBreak/>
        <w:t>TABLE 1</w:t>
      </w:r>
    </w:p>
    <w:p w14:paraId="526600E6" w14:textId="77777777" w:rsidR="002C6C48" w:rsidRPr="002C6C48" w:rsidRDefault="002C6C48" w:rsidP="002C6C48">
      <w:pPr>
        <w:tabs>
          <w:tab w:val="right" w:leader="dot" w:pos="360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2C6C48">
        <w:rPr>
          <w:rFonts w:ascii="Arial" w:hAnsi="Arial" w:cs="Arial"/>
          <w:b/>
          <w:bCs/>
          <w:sz w:val="24"/>
          <w:szCs w:val="24"/>
        </w:rPr>
        <w:t>LIST OF STANDARDS UNDER SYSTEMATIC REVIEW</w:t>
      </w:r>
    </w:p>
    <w:bookmarkEnd w:id="16"/>
    <w:p w14:paraId="353225EC" w14:textId="0253BDF3" w:rsidR="002C6C48" w:rsidRDefault="002C6C48" w:rsidP="0007753E">
      <w:pPr>
        <w:tabs>
          <w:tab w:val="right" w:leader="dot" w:pos="3600"/>
        </w:tabs>
        <w:autoSpaceDE w:val="0"/>
        <w:autoSpaceDN w:val="0"/>
        <w:adjustRightInd w:val="0"/>
        <w:rPr>
          <w:rFonts w:ascii="Arial" w:hAnsi="Arial" w:cs="Arial"/>
          <w:bCs/>
        </w:rPr>
      </w:pPr>
    </w:p>
    <w:tbl>
      <w:tblPr>
        <w:tblStyle w:val="TableGrid"/>
        <w:tblW w:w="14454" w:type="dxa"/>
        <w:tblLook w:val="04A0" w:firstRow="1" w:lastRow="0" w:firstColumn="1" w:lastColumn="0" w:noHBand="0" w:noVBand="1"/>
      </w:tblPr>
      <w:tblGrid>
        <w:gridCol w:w="750"/>
        <w:gridCol w:w="5881"/>
        <w:gridCol w:w="1915"/>
        <w:gridCol w:w="1079"/>
        <w:gridCol w:w="1389"/>
        <w:gridCol w:w="1479"/>
        <w:gridCol w:w="1961"/>
      </w:tblGrid>
      <w:tr w:rsidR="00D83E1E" w14:paraId="639958A2" w14:textId="0BC94CDF" w:rsidTr="006367D3">
        <w:trPr>
          <w:trHeight w:val="591"/>
        </w:trPr>
        <w:tc>
          <w:tcPr>
            <w:tcW w:w="750" w:type="dxa"/>
          </w:tcPr>
          <w:p w14:paraId="21E76AB8" w14:textId="77777777" w:rsidR="0071562E" w:rsidRDefault="0071562E" w:rsidP="00DE1C43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ACE54B8" w14:textId="36D19900" w:rsidR="00DE1C43" w:rsidRPr="0071562E" w:rsidRDefault="00DE1C43" w:rsidP="00DE1C43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71562E">
              <w:rPr>
                <w:rFonts w:ascii="Arial" w:hAnsi="Arial" w:cs="Arial"/>
                <w:b/>
                <w:sz w:val="22"/>
                <w:szCs w:val="22"/>
              </w:rPr>
              <w:t>S/No</w:t>
            </w:r>
          </w:p>
        </w:tc>
        <w:tc>
          <w:tcPr>
            <w:tcW w:w="5881" w:type="dxa"/>
          </w:tcPr>
          <w:p w14:paraId="36C8221E" w14:textId="77777777" w:rsidR="0071562E" w:rsidRDefault="0071562E" w:rsidP="00DE1C43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14:paraId="58950A02" w14:textId="28B805ED" w:rsidR="00DE1C43" w:rsidRPr="0071562E" w:rsidRDefault="0071562E" w:rsidP="00DE1C43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1562E">
              <w:rPr>
                <w:rFonts w:ascii="Arial Narrow" w:hAnsi="Arial Narrow" w:cs="Arial"/>
                <w:b/>
                <w:sz w:val="22"/>
                <w:szCs w:val="22"/>
              </w:rPr>
              <w:t>STANDARD NUMBER &amp; TITLE</w:t>
            </w:r>
          </w:p>
        </w:tc>
        <w:tc>
          <w:tcPr>
            <w:tcW w:w="1915" w:type="dxa"/>
          </w:tcPr>
          <w:p w14:paraId="65214884" w14:textId="77777777" w:rsidR="0071562E" w:rsidRDefault="0071562E" w:rsidP="00DE1C43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14:paraId="68ADCF9B" w14:textId="102E8E99" w:rsidR="00DE1C43" w:rsidRPr="0071562E" w:rsidRDefault="00DE1C43" w:rsidP="00DE1C43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1562E">
              <w:rPr>
                <w:rFonts w:ascii="Arial Narrow" w:hAnsi="Arial Narrow" w:cs="Arial"/>
                <w:b/>
                <w:sz w:val="22"/>
                <w:szCs w:val="22"/>
              </w:rPr>
              <w:t>CONFIRMATION</w:t>
            </w:r>
          </w:p>
        </w:tc>
        <w:tc>
          <w:tcPr>
            <w:tcW w:w="1079" w:type="dxa"/>
          </w:tcPr>
          <w:p w14:paraId="7FD63B2C" w14:textId="77777777" w:rsidR="0071562E" w:rsidRDefault="0071562E" w:rsidP="00DE1C43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14:paraId="6F026830" w14:textId="48E7CDFD" w:rsidR="00DE1C43" w:rsidRPr="0071562E" w:rsidRDefault="00DE1C43" w:rsidP="00DE1C43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1562E">
              <w:rPr>
                <w:rFonts w:ascii="Arial Narrow" w:hAnsi="Arial Narrow" w:cs="Arial"/>
                <w:b/>
                <w:sz w:val="22"/>
                <w:szCs w:val="22"/>
              </w:rPr>
              <w:t>REVISION</w:t>
            </w:r>
          </w:p>
        </w:tc>
        <w:tc>
          <w:tcPr>
            <w:tcW w:w="1389" w:type="dxa"/>
          </w:tcPr>
          <w:p w14:paraId="675D4FFE" w14:textId="77777777" w:rsidR="0071562E" w:rsidRDefault="0071562E" w:rsidP="00DE1C43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14:paraId="4A63F572" w14:textId="58A90623" w:rsidR="00DE1C43" w:rsidRPr="0071562E" w:rsidRDefault="00DE1C43" w:rsidP="00DE1C43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1562E">
              <w:rPr>
                <w:rFonts w:ascii="Arial Narrow" w:hAnsi="Arial Narrow" w:cs="Arial"/>
                <w:b/>
                <w:sz w:val="22"/>
                <w:szCs w:val="22"/>
              </w:rPr>
              <w:t>AMENDMENT</w:t>
            </w:r>
          </w:p>
        </w:tc>
        <w:tc>
          <w:tcPr>
            <w:tcW w:w="1479" w:type="dxa"/>
          </w:tcPr>
          <w:p w14:paraId="0BC1E698" w14:textId="77777777" w:rsidR="0071562E" w:rsidRDefault="0071562E" w:rsidP="00DE1C43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14:paraId="77CBE190" w14:textId="01D2B6F8" w:rsidR="00DE1C43" w:rsidRPr="0071562E" w:rsidRDefault="00DE1C43" w:rsidP="00DE1C43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1562E">
              <w:rPr>
                <w:rFonts w:ascii="Arial Narrow" w:hAnsi="Arial Narrow" w:cs="Arial"/>
                <w:b/>
                <w:sz w:val="22"/>
                <w:szCs w:val="22"/>
              </w:rPr>
              <w:t>WITHDRAWAL</w:t>
            </w:r>
          </w:p>
        </w:tc>
        <w:tc>
          <w:tcPr>
            <w:tcW w:w="1961" w:type="dxa"/>
          </w:tcPr>
          <w:p w14:paraId="4496B099" w14:textId="30DB7735" w:rsidR="00DE1C43" w:rsidRPr="0071562E" w:rsidRDefault="0071562E" w:rsidP="0071562E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1562E">
              <w:rPr>
                <w:rFonts w:ascii="Arial Narrow" w:hAnsi="Arial Narrow" w:cs="Arial"/>
                <w:b/>
                <w:sz w:val="22"/>
                <w:szCs w:val="22"/>
              </w:rPr>
              <w:t>JUSTIFICATION FOR REVISION, AMENDMENT OR WITHDRAWAL</w:t>
            </w:r>
          </w:p>
        </w:tc>
      </w:tr>
      <w:tr w:rsidR="00491CD5" w14:paraId="2AA9B04B" w14:textId="4C7E2D47" w:rsidTr="006367D3">
        <w:tc>
          <w:tcPr>
            <w:tcW w:w="750" w:type="dxa"/>
          </w:tcPr>
          <w:p w14:paraId="50017E6F" w14:textId="77777777" w:rsidR="00491CD5" w:rsidRPr="00DE1C43" w:rsidRDefault="00491CD5" w:rsidP="00491CD5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5881" w:type="dxa"/>
          </w:tcPr>
          <w:p w14:paraId="1A9144CD" w14:textId="65E98D61" w:rsidR="0294618D" w:rsidRDefault="000A1AAF" w:rsidP="0294618D">
            <w:r w:rsidRPr="000A1AAF">
              <w:rPr>
                <w:rFonts w:ascii="Arial Narrow" w:eastAsia="Arial Narrow" w:hAnsi="Arial Narrow" w:cs="Arial Narrow"/>
                <w:sz w:val="24"/>
                <w:szCs w:val="24"/>
              </w:rPr>
              <w:t>KS IEC 60904-9:2020 Kenya Standard — Photovoltaic devices — Part 9: Classification of solar simulator characteristics, First Edition</w:t>
            </w:r>
          </w:p>
        </w:tc>
        <w:tc>
          <w:tcPr>
            <w:tcW w:w="1915" w:type="dxa"/>
          </w:tcPr>
          <w:p w14:paraId="43C1C727" w14:textId="77777777" w:rsidR="00491CD5" w:rsidRDefault="00491CD5" w:rsidP="00491CD5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1079" w:type="dxa"/>
          </w:tcPr>
          <w:p w14:paraId="7C01F882" w14:textId="77777777" w:rsidR="00491CD5" w:rsidRDefault="00491CD5" w:rsidP="00491CD5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1389" w:type="dxa"/>
          </w:tcPr>
          <w:p w14:paraId="72A78F28" w14:textId="77777777" w:rsidR="00491CD5" w:rsidRDefault="00491CD5" w:rsidP="00491CD5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1479" w:type="dxa"/>
          </w:tcPr>
          <w:p w14:paraId="212BDC28" w14:textId="77777777" w:rsidR="00491CD5" w:rsidRDefault="00491CD5" w:rsidP="00491CD5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1961" w:type="dxa"/>
          </w:tcPr>
          <w:p w14:paraId="1F9BCD0B" w14:textId="77777777" w:rsidR="00491CD5" w:rsidRDefault="00491CD5" w:rsidP="00491CD5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="0294618D" w14:paraId="67AB7650" w14:textId="77777777" w:rsidTr="006367D3">
        <w:trPr>
          <w:trHeight w:val="300"/>
        </w:trPr>
        <w:tc>
          <w:tcPr>
            <w:tcW w:w="750" w:type="dxa"/>
          </w:tcPr>
          <w:p w14:paraId="51CBFC57" w14:textId="158FB6F5" w:rsidR="0294618D" w:rsidRPr="00765BD9" w:rsidRDefault="0294618D" w:rsidP="00765BD9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28E651CA" w14:textId="45313BBD" w:rsidR="0294618D" w:rsidRDefault="000A1AAF" w:rsidP="0294618D">
            <w:r w:rsidRPr="000A1AAF">
              <w:rPr>
                <w:rFonts w:ascii="Arial Narrow" w:eastAsia="Arial Narrow" w:hAnsi="Arial Narrow" w:cs="Arial Narrow"/>
                <w:sz w:val="24"/>
                <w:szCs w:val="24"/>
              </w:rPr>
              <w:t>KS IEC 60904-9:2020 Kenya Standard — Photovoltaic devices — Part 9: Classification of solar simulator characteristics, First Edition</w:t>
            </w:r>
          </w:p>
        </w:tc>
        <w:tc>
          <w:tcPr>
            <w:tcW w:w="1915" w:type="dxa"/>
          </w:tcPr>
          <w:p w14:paraId="00E40AD7" w14:textId="2AE44454" w:rsidR="0294618D" w:rsidRDefault="0294618D" w:rsidP="0294618D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0DFB5F81" w14:textId="5E9A7B24" w:rsidR="0294618D" w:rsidRDefault="0294618D" w:rsidP="0294618D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1E722217" w14:textId="27359620" w:rsidR="0294618D" w:rsidRDefault="0294618D" w:rsidP="0294618D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458EF53D" w14:textId="7CAAE88D" w:rsidR="0294618D" w:rsidRDefault="0294618D" w:rsidP="0294618D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0AC86BD7" w14:textId="6C3E21B5" w:rsidR="0294618D" w:rsidRDefault="0294618D" w:rsidP="0294618D">
            <w:pPr>
              <w:rPr>
                <w:rFonts w:ascii="Arial" w:hAnsi="Arial" w:cs="Arial"/>
              </w:rPr>
            </w:pPr>
          </w:p>
        </w:tc>
      </w:tr>
      <w:tr w:rsidR="0294618D" w14:paraId="5CC77D08" w14:textId="77777777" w:rsidTr="006367D3">
        <w:trPr>
          <w:trHeight w:val="300"/>
        </w:trPr>
        <w:tc>
          <w:tcPr>
            <w:tcW w:w="750" w:type="dxa"/>
          </w:tcPr>
          <w:p w14:paraId="7B11E38B" w14:textId="7CF7663E" w:rsidR="0294618D" w:rsidRPr="00765BD9" w:rsidRDefault="0294618D" w:rsidP="00765BD9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088DFA32" w14:textId="1ADDE06E" w:rsidR="0294618D" w:rsidRDefault="000A1AAF" w:rsidP="0294618D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0A1AAF">
              <w:rPr>
                <w:rFonts w:ascii="Arial Narrow" w:eastAsia="Arial Narrow" w:hAnsi="Arial Narrow" w:cs="Arial Narrow"/>
                <w:sz w:val="24"/>
                <w:szCs w:val="24"/>
              </w:rPr>
              <w:t>KS IEC 61400-25-4:2016 Kenya Standard — Wind energy generation systems — Part 25-4: Communications for monitoring and control of wind power plants — Mapping to communication profile, First Edition</w:t>
            </w:r>
          </w:p>
        </w:tc>
        <w:tc>
          <w:tcPr>
            <w:tcW w:w="1915" w:type="dxa"/>
          </w:tcPr>
          <w:p w14:paraId="2AA410B0" w14:textId="498FD4FA" w:rsidR="0294618D" w:rsidRDefault="0294618D" w:rsidP="0294618D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270D2BAA" w14:textId="1B20858D" w:rsidR="0294618D" w:rsidRDefault="0294618D" w:rsidP="0294618D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6641E95C" w14:textId="3079174D" w:rsidR="0294618D" w:rsidRDefault="0294618D" w:rsidP="0294618D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12E33C20" w14:textId="682F3C94" w:rsidR="0294618D" w:rsidRDefault="0294618D" w:rsidP="0294618D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6F06D1DC" w14:textId="4E7C80AB" w:rsidR="0294618D" w:rsidRDefault="0294618D" w:rsidP="0294618D">
            <w:pPr>
              <w:rPr>
                <w:rFonts w:ascii="Arial" w:hAnsi="Arial" w:cs="Arial"/>
              </w:rPr>
            </w:pPr>
          </w:p>
        </w:tc>
      </w:tr>
      <w:tr w:rsidR="0294618D" w14:paraId="1EADA984" w14:textId="77777777" w:rsidTr="006367D3">
        <w:trPr>
          <w:trHeight w:val="300"/>
        </w:trPr>
        <w:tc>
          <w:tcPr>
            <w:tcW w:w="750" w:type="dxa"/>
          </w:tcPr>
          <w:p w14:paraId="008EE7C3" w14:textId="6F182DE5" w:rsidR="0294618D" w:rsidRPr="00765BD9" w:rsidRDefault="0294618D" w:rsidP="00765BD9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4687621E" w14:textId="0869B9B3" w:rsidR="0294618D" w:rsidRDefault="000A1AAF" w:rsidP="0294618D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0A1AAF">
              <w:rPr>
                <w:rFonts w:ascii="Arial Narrow" w:eastAsia="Arial Narrow" w:hAnsi="Arial Narrow" w:cs="Arial Narrow"/>
                <w:sz w:val="24"/>
                <w:szCs w:val="24"/>
              </w:rPr>
              <w:t>KS IEC 61400-24:2019 Kenya Standard — Wind energy generation systems — Part 24: Lightning protection, First Edition</w:t>
            </w:r>
          </w:p>
        </w:tc>
        <w:tc>
          <w:tcPr>
            <w:tcW w:w="1915" w:type="dxa"/>
          </w:tcPr>
          <w:p w14:paraId="3F5F7404" w14:textId="1FAF4AD2" w:rsidR="0294618D" w:rsidRDefault="0294618D" w:rsidP="0294618D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632F1EA9" w14:textId="3ECF65EC" w:rsidR="0294618D" w:rsidRDefault="0294618D" w:rsidP="0294618D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5185D06F" w14:textId="053127E9" w:rsidR="0294618D" w:rsidRDefault="0294618D" w:rsidP="0294618D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05F8E0CB" w14:textId="4CBDCA5D" w:rsidR="0294618D" w:rsidRDefault="0294618D" w:rsidP="0294618D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29EBDC29" w14:textId="0E716E01" w:rsidR="0294618D" w:rsidRDefault="0294618D" w:rsidP="0294618D">
            <w:pPr>
              <w:rPr>
                <w:rFonts w:ascii="Arial" w:hAnsi="Arial" w:cs="Arial"/>
              </w:rPr>
            </w:pPr>
          </w:p>
        </w:tc>
      </w:tr>
      <w:tr w:rsidR="0294618D" w14:paraId="4194996A" w14:textId="77777777" w:rsidTr="006367D3">
        <w:trPr>
          <w:trHeight w:val="300"/>
        </w:trPr>
        <w:tc>
          <w:tcPr>
            <w:tcW w:w="750" w:type="dxa"/>
          </w:tcPr>
          <w:p w14:paraId="459116A9" w14:textId="38176D6E" w:rsidR="0294618D" w:rsidRPr="006367D3" w:rsidRDefault="0294618D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010BB0B1" w14:textId="5C0D59CC" w:rsidR="0294618D" w:rsidRDefault="000A1AAF" w:rsidP="0294618D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0A1AAF">
              <w:rPr>
                <w:rFonts w:ascii="Arial Narrow" w:eastAsia="Arial Narrow" w:hAnsi="Arial Narrow" w:cs="Arial Narrow"/>
                <w:sz w:val="24"/>
                <w:szCs w:val="24"/>
              </w:rPr>
              <w:t>KS IEC 62108:2016, Kenya Standard — Concentrator photovoltaic (CPV) modules and assemblies — Design qualification and type approval, First Edition</w:t>
            </w:r>
          </w:p>
        </w:tc>
        <w:tc>
          <w:tcPr>
            <w:tcW w:w="1915" w:type="dxa"/>
          </w:tcPr>
          <w:p w14:paraId="30210CCE" w14:textId="7BFAF87C" w:rsidR="0294618D" w:rsidRDefault="0294618D" w:rsidP="0294618D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75841CC0" w14:textId="21B73A55" w:rsidR="0294618D" w:rsidRDefault="0294618D" w:rsidP="0294618D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5CB411DD" w14:textId="30A512B2" w:rsidR="0294618D" w:rsidRDefault="0294618D" w:rsidP="0294618D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39B5E4A2" w14:textId="6D06D4AA" w:rsidR="0294618D" w:rsidRDefault="0294618D" w:rsidP="0294618D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388C8220" w14:textId="1180D2DD" w:rsidR="0294618D" w:rsidRDefault="0294618D" w:rsidP="0294618D">
            <w:pPr>
              <w:rPr>
                <w:rFonts w:ascii="Arial" w:hAnsi="Arial" w:cs="Arial"/>
              </w:rPr>
            </w:pPr>
          </w:p>
        </w:tc>
      </w:tr>
      <w:tr w:rsidR="0294618D" w14:paraId="227B9783" w14:textId="77777777" w:rsidTr="006367D3">
        <w:trPr>
          <w:trHeight w:val="300"/>
        </w:trPr>
        <w:tc>
          <w:tcPr>
            <w:tcW w:w="750" w:type="dxa"/>
          </w:tcPr>
          <w:p w14:paraId="61EDF9CB" w14:textId="2103B9C5" w:rsidR="0294618D" w:rsidRPr="006367D3" w:rsidRDefault="0294618D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5B17C8C3" w14:textId="59574C47" w:rsidR="0294618D" w:rsidRDefault="000A1AAF" w:rsidP="0294618D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0A1AAF">
              <w:rPr>
                <w:rFonts w:ascii="Arial Narrow" w:eastAsia="Arial Narrow" w:hAnsi="Arial Narrow" w:cs="Arial Narrow"/>
                <w:sz w:val="24"/>
                <w:szCs w:val="24"/>
              </w:rPr>
              <w:t>KS IEC/TS 62257-7:2017 Kenya Standard — Recommendations for renewable energy and hybrid systems for rural electrification — Part 7: Generators, First Edition</w:t>
            </w:r>
          </w:p>
        </w:tc>
        <w:tc>
          <w:tcPr>
            <w:tcW w:w="1915" w:type="dxa"/>
          </w:tcPr>
          <w:p w14:paraId="29E82567" w14:textId="4CF4AD4D" w:rsidR="0294618D" w:rsidRDefault="0294618D" w:rsidP="0294618D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17442481" w14:textId="7FD0DA27" w:rsidR="0294618D" w:rsidRDefault="0294618D" w:rsidP="0294618D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41776F6D" w14:textId="27D2C61E" w:rsidR="0294618D" w:rsidRDefault="0294618D" w:rsidP="0294618D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31CE6DFC" w14:textId="58FCDBFA" w:rsidR="0294618D" w:rsidRDefault="0294618D" w:rsidP="0294618D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71659486" w14:textId="036BDBCF" w:rsidR="0294618D" w:rsidRDefault="0294618D" w:rsidP="0294618D">
            <w:pPr>
              <w:rPr>
                <w:rFonts w:ascii="Arial" w:hAnsi="Arial" w:cs="Arial"/>
              </w:rPr>
            </w:pPr>
          </w:p>
        </w:tc>
      </w:tr>
      <w:tr w:rsidR="000A1AAF" w14:paraId="4A7FC021" w14:textId="77777777" w:rsidTr="006367D3">
        <w:trPr>
          <w:trHeight w:val="300"/>
        </w:trPr>
        <w:tc>
          <w:tcPr>
            <w:tcW w:w="750" w:type="dxa"/>
          </w:tcPr>
          <w:p w14:paraId="7E433206" w14:textId="77777777" w:rsidR="000A1AAF" w:rsidRPr="006367D3" w:rsidRDefault="000A1AAF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72E302BE" w14:textId="2E2D6040" w:rsidR="000A1AAF" w:rsidRDefault="000A1AAF" w:rsidP="0294618D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0A1AAF">
              <w:rPr>
                <w:rFonts w:ascii="Arial Narrow" w:eastAsia="Arial Narrow" w:hAnsi="Arial Narrow" w:cs="Arial Narrow"/>
                <w:sz w:val="24"/>
                <w:szCs w:val="24"/>
              </w:rPr>
              <w:t>KS IEC/TS 62257-7-3:2018 Kenya Standard — Recommendations for renewable energy and hybrid systems for rural electrification — Part 7-3: Generator set - Selection of generator sets for rural electrification systems, First Edition</w:t>
            </w:r>
          </w:p>
        </w:tc>
        <w:tc>
          <w:tcPr>
            <w:tcW w:w="1915" w:type="dxa"/>
          </w:tcPr>
          <w:p w14:paraId="09ED28E4" w14:textId="77777777" w:rsidR="000A1AAF" w:rsidRDefault="000A1AAF" w:rsidP="0294618D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6A465BA9" w14:textId="77777777" w:rsidR="000A1AAF" w:rsidRDefault="000A1AAF" w:rsidP="0294618D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28376260" w14:textId="77777777" w:rsidR="000A1AAF" w:rsidRDefault="000A1AAF" w:rsidP="0294618D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6FC5B9A4" w14:textId="77777777" w:rsidR="000A1AAF" w:rsidRDefault="000A1AAF" w:rsidP="0294618D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0F6FAE56" w14:textId="77777777" w:rsidR="000A1AAF" w:rsidRDefault="000A1AAF" w:rsidP="0294618D">
            <w:pPr>
              <w:rPr>
                <w:rFonts w:ascii="Arial" w:hAnsi="Arial" w:cs="Arial"/>
              </w:rPr>
            </w:pPr>
          </w:p>
        </w:tc>
      </w:tr>
      <w:tr w:rsidR="000A1AAF" w14:paraId="44AC00BE" w14:textId="77777777" w:rsidTr="006367D3">
        <w:trPr>
          <w:trHeight w:val="300"/>
        </w:trPr>
        <w:tc>
          <w:tcPr>
            <w:tcW w:w="750" w:type="dxa"/>
          </w:tcPr>
          <w:p w14:paraId="5E88843E" w14:textId="77777777" w:rsidR="000A1AAF" w:rsidRPr="006367D3" w:rsidRDefault="000A1AAF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36461BF6" w14:textId="414FA199" w:rsidR="000A1AAF" w:rsidRDefault="000A1AAF" w:rsidP="0294618D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0A1AAF">
              <w:rPr>
                <w:rFonts w:ascii="Arial Narrow" w:eastAsia="Arial Narrow" w:hAnsi="Arial Narrow" w:cs="Arial Narrow"/>
                <w:sz w:val="24"/>
                <w:szCs w:val="24"/>
              </w:rPr>
              <w:t>KS IEC/TS 62257-9-1:2016 Kenya Standard — Recommendations for renewable energy and hybrid systems for rural electrification — Part 9-1: Integrated systems — Micropower systems, First Edition</w:t>
            </w:r>
          </w:p>
        </w:tc>
        <w:tc>
          <w:tcPr>
            <w:tcW w:w="1915" w:type="dxa"/>
          </w:tcPr>
          <w:p w14:paraId="3AAB7340" w14:textId="77777777" w:rsidR="000A1AAF" w:rsidRDefault="000A1AAF" w:rsidP="0294618D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5E7131A5" w14:textId="77777777" w:rsidR="000A1AAF" w:rsidRDefault="000A1AAF" w:rsidP="0294618D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378A6726" w14:textId="77777777" w:rsidR="000A1AAF" w:rsidRDefault="000A1AAF" w:rsidP="0294618D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53A3FF56" w14:textId="77777777" w:rsidR="000A1AAF" w:rsidRDefault="000A1AAF" w:rsidP="0294618D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55875A9C" w14:textId="77777777" w:rsidR="000A1AAF" w:rsidRDefault="000A1AAF" w:rsidP="0294618D">
            <w:pPr>
              <w:rPr>
                <w:rFonts w:ascii="Arial" w:hAnsi="Arial" w:cs="Arial"/>
              </w:rPr>
            </w:pPr>
          </w:p>
        </w:tc>
      </w:tr>
      <w:tr w:rsidR="000A1AAF" w14:paraId="1DF69E4A" w14:textId="77777777" w:rsidTr="006367D3">
        <w:trPr>
          <w:trHeight w:val="300"/>
        </w:trPr>
        <w:tc>
          <w:tcPr>
            <w:tcW w:w="750" w:type="dxa"/>
          </w:tcPr>
          <w:p w14:paraId="3CDEABF9" w14:textId="77777777" w:rsidR="000A1AAF" w:rsidRPr="006367D3" w:rsidRDefault="000A1AAF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45784061" w14:textId="0919C1E9" w:rsidR="000A1AAF" w:rsidRDefault="000A1AAF" w:rsidP="0294618D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0A1AAF">
              <w:rPr>
                <w:rFonts w:ascii="Arial Narrow" w:eastAsia="Arial Narrow" w:hAnsi="Arial Narrow" w:cs="Arial Narrow"/>
                <w:sz w:val="24"/>
                <w:szCs w:val="24"/>
              </w:rPr>
              <w:t>KS IEC/TS 62257-9-6:2019 Kenya Standard — Renewable energy and hybrid systems for rural electrification — Part 9-6: Integrated systems — Recommendations for selection of Photovoltaic Individual Electrification Systems (PV-IES), First Edition</w:t>
            </w:r>
          </w:p>
        </w:tc>
        <w:tc>
          <w:tcPr>
            <w:tcW w:w="1915" w:type="dxa"/>
          </w:tcPr>
          <w:p w14:paraId="314AA9AC" w14:textId="77777777" w:rsidR="000A1AAF" w:rsidRDefault="000A1AAF" w:rsidP="0294618D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185BFC8F" w14:textId="77777777" w:rsidR="000A1AAF" w:rsidRDefault="000A1AAF" w:rsidP="0294618D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1BF4C1F5" w14:textId="77777777" w:rsidR="000A1AAF" w:rsidRDefault="000A1AAF" w:rsidP="0294618D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17C19CD6" w14:textId="77777777" w:rsidR="000A1AAF" w:rsidRDefault="000A1AAF" w:rsidP="0294618D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79AA867F" w14:textId="77777777" w:rsidR="000A1AAF" w:rsidRDefault="000A1AAF" w:rsidP="0294618D">
            <w:pPr>
              <w:rPr>
                <w:rFonts w:ascii="Arial" w:hAnsi="Arial" w:cs="Arial"/>
              </w:rPr>
            </w:pPr>
          </w:p>
        </w:tc>
      </w:tr>
      <w:tr w:rsidR="000A1AAF" w14:paraId="34031BC8" w14:textId="77777777" w:rsidTr="006367D3">
        <w:trPr>
          <w:trHeight w:val="300"/>
        </w:trPr>
        <w:tc>
          <w:tcPr>
            <w:tcW w:w="750" w:type="dxa"/>
          </w:tcPr>
          <w:p w14:paraId="5B9D8D52" w14:textId="77777777" w:rsidR="000A1AAF" w:rsidRPr="006367D3" w:rsidRDefault="000A1AAF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464358A8" w14:textId="19B27B9D" w:rsidR="000A1AAF" w:rsidRDefault="000A1AAF" w:rsidP="0294618D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0A1AAF">
              <w:rPr>
                <w:rFonts w:ascii="Arial Narrow" w:eastAsia="Arial Narrow" w:hAnsi="Arial Narrow" w:cs="Arial Narrow"/>
                <w:sz w:val="24"/>
                <w:szCs w:val="24"/>
              </w:rPr>
              <w:t>KS ISO 9060:2018 Kenya Standard — Solar energy — Specification and classification of instruments for measuring hemispherical solar and direct solar radiation, First Edition</w:t>
            </w:r>
          </w:p>
        </w:tc>
        <w:tc>
          <w:tcPr>
            <w:tcW w:w="1915" w:type="dxa"/>
          </w:tcPr>
          <w:p w14:paraId="20AD0504" w14:textId="77777777" w:rsidR="000A1AAF" w:rsidRDefault="000A1AAF" w:rsidP="0294618D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28A63815" w14:textId="77777777" w:rsidR="000A1AAF" w:rsidRDefault="000A1AAF" w:rsidP="0294618D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0BC23800" w14:textId="77777777" w:rsidR="000A1AAF" w:rsidRDefault="000A1AAF" w:rsidP="0294618D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34EB1E95" w14:textId="77777777" w:rsidR="000A1AAF" w:rsidRDefault="000A1AAF" w:rsidP="0294618D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3B011804" w14:textId="77777777" w:rsidR="000A1AAF" w:rsidRDefault="000A1AAF" w:rsidP="0294618D">
            <w:pPr>
              <w:rPr>
                <w:rFonts w:ascii="Arial" w:hAnsi="Arial" w:cs="Arial"/>
              </w:rPr>
            </w:pPr>
          </w:p>
        </w:tc>
      </w:tr>
      <w:tr w:rsidR="000A1AAF" w14:paraId="4E01C8E8" w14:textId="77777777" w:rsidTr="006367D3">
        <w:trPr>
          <w:trHeight w:val="300"/>
        </w:trPr>
        <w:tc>
          <w:tcPr>
            <w:tcW w:w="750" w:type="dxa"/>
          </w:tcPr>
          <w:p w14:paraId="631494F3" w14:textId="77777777" w:rsidR="000A1AAF" w:rsidRPr="006367D3" w:rsidRDefault="000A1AAF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27A3280A" w14:textId="11BAB12E" w:rsidR="000A1AAF" w:rsidRDefault="000A1AAF" w:rsidP="0294618D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0A1AAF">
              <w:rPr>
                <w:rFonts w:ascii="Arial Narrow" w:eastAsia="Arial Narrow" w:hAnsi="Arial Narrow" w:cs="Arial Narrow"/>
                <w:sz w:val="24"/>
                <w:szCs w:val="24"/>
              </w:rPr>
              <w:t>KS 1709-4:2009 Kenya Standard — Batteries for use in photovoltaic power systems specification — Part 4: recommended practice for sizing lead acid batteries for photovoltaic PV systems</w:t>
            </w:r>
          </w:p>
        </w:tc>
        <w:tc>
          <w:tcPr>
            <w:tcW w:w="1915" w:type="dxa"/>
          </w:tcPr>
          <w:p w14:paraId="3943C17A" w14:textId="77777777" w:rsidR="000A1AAF" w:rsidRDefault="000A1AAF" w:rsidP="0294618D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776247D9" w14:textId="77777777" w:rsidR="000A1AAF" w:rsidRDefault="000A1AAF" w:rsidP="0294618D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106B4A91" w14:textId="77777777" w:rsidR="000A1AAF" w:rsidRDefault="000A1AAF" w:rsidP="0294618D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7F186487" w14:textId="77777777" w:rsidR="000A1AAF" w:rsidRDefault="000A1AAF" w:rsidP="0294618D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65D596A9" w14:textId="77777777" w:rsidR="000A1AAF" w:rsidRDefault="000A1AAF" w:rsidP="0294618D">
            <w:pPr>
              <w:rPr>
                <w:rFonts w:ascii="Arial" w:hAnsi="Arial" w:cs="Arial"/>
              </w:rPr>
            </w:pPr>
          </w:p>
        </w:tc>
      </w:tr>
      <w:tr w:rsidR="006367D3" w14:paraId="4AB1BDE6" w14:textId="77777777" w:rsidTr="006367D3">
        <w:trPr>
          <w:trHeight w:val="300"/>
        </w:trPr>
        <w:tc>
          <w:tcPr>
            <w:tcW w:w="750" w:type="dxa"/>
          </w:tcPr>
          <w:p w14:paraId="24EF9968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16DCEE5F" w14:textId="6B3EDD6A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1851-1:2009 Kenya Standard — Thermal solar systems and components — Solar collectors — Part 1: General requirements</w:t>
            </w:r>
          </w:p>
        </w:tc>
        <w:tc>
          <w:tcPr>
            <w:tcW w:w="1915" w:type="dxa"/>
          </w:tcPr>
          <w:p w14:paraId="34B15FD8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13B6B731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639E7E7B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526730EA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5BCC60FD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5BA3E5E5" w14:textId="77777777" w:rsidTr="006367D3">
        <w:trPr>
          <w:trHeight w:val="300"/>
        </w:trPr>
        <w:tc>
          <w:tcPr>
            <w:tcW w:w="750" w:type="dxa"/>
          </w:tcPr>
          <w:p w14:paraId="41FFEC0E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120FAB42" w14:textId="65C12CFB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1851-2:2009 Kenya Standard — Thermal solar systems and components — Solar collectors — Part 2: Test methods</w:t>
            </w:r>
          </w:p>
        </w:tc>
        <w:tc>
          <w:tcPr>
            <w:tcW w:w="1915" w:type="dxa"/>
          </w:tcPr>
          <w:p w14:paraId="7E29B21A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20A29951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18E0744C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75DA401A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50DA2400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3F2FB08C" w14:textId="77777777" w:rsidTr="006367D3">
        <w:trPr>
          <w:trHeight w:val="300"/>
        </w:trPr>
        <w:tc>
          <w:tcPr>
            <w:tcW w:w="750" w:type="dxa"/>
          </w:tcPr>
          <w:p w14:paraId="651C1198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00DBF34D" w14:textId="3EE79497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1852-1:2009 Kenya Standard — Thermal solar systems and components — Factory made systems — Part 1: General requirements</w:t>
            </w:r>
          </w:p>
        </w:tc>
        <w:tc>
          <w:tcPr>
            <w:tcW w:w="1915" w:type="dxa"/>
          </w:tcPr>
          <w:p w14:paraId="111186D9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686EFD4F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04F8BA2C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550AEC85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1F208F8C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383871BA" w14:textId="77777777" w:rsidTr="006367D3">
        <w:trPr>
          <w:trHeight w:val="300"/>
        </w:trPr>
        <w:tc>
          <w:tcPr>
            <w:tcW w:w="750" w:type="dxa"/>
          </w:tcPr>
          <w:p w14:paraId="43CCACD7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1E0F943E" w14:textId="553C44EA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1852-2:2009 Kenya Standard — Thermal solar systems components — Factory made systems — Part 2: Test methods</w:t>
            </w:r>
          </w:p>
        </w:tc>
        <w:tc>
          <w:tcPr>
            <w:tcW w:w="1915" w:type="dxa"/>
          </w:tcPr>
          <w:p w14:paraId="56B6C3B9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3C7F68B3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7EE0625B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012A3A45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4C0A0A42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3739DD0B" w14:textId="77777777" w:rsidTr="006367D3">
        <w:trPr>
          <w:trHeight w:val="300"/>
        </w:trPr>
        <w:tc>
          <w:tcPr>
            <w:tcW w:w="750" w:type="dxa"/>
          </w:tcPr>
          <w:p w14:paraId="7BA31163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39DEEE90" w14:textId="042C999B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1855-1:2009 Kenya Standard — Thermal solar systems and components — Custom built systems — Part 1: General requirements</w:t>
            </w:r>
          </w:p>
        </w:tc>
        <w:tc>
          <w:tcPr>
            <w:tcW w:w="1915" w:type="dxa"/>
          </w:tcPr>
          <w:p w14:paraId="3872DDDC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29B608B4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4778BBAE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7DC4D753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0385988C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4C3ED86C" w14:textId="77777777" w:rsidTr="006367D3">
        <w:trPr>
          <w:trHeight w:val="300"/>
        </w:trPr>
        <w:tc>
          <w:tcPr>
            <w:tcW w:w="750" w:type="dxa"/>
          </w:tcPr>
          <w:p w14:paraId="72792F0A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2E0E7E9B" w14:textId="3E0D858F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1855-2:2009 Kenya Standard — Thermal solar systems and components — Custom built systems — Part 2: Test methods</w:t>
            </w:r>
          </w:p>
        </w:tc>
        <w:tc>
          <w:tcPr>
            <w:tcW w:w="1915" w:type="dxa"/>
          </w:tcPr>
          <w:p w14:paraId="7D1BD067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2F17064A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21591CED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72B773FB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02E953C2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267040EB" w14:textId="77777777" w:rsidTr="006367D3">
        <w:trPr>
          <w:trHeight w:val="300"/>
        </w:trPr>
        <w:tc>
          <w:tcPr>
            <w:tcW w:w="750" w:type="dxa"/>
          </w:tcPr>
          <w:p w14:paraId="6F8DCBD1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2DD10F68" w14:textId="27C985E8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1855-3:2009 Kenya Standard — Thermal solar systems and components — Custom built systems — Part 3: Performance characterization of stores for solar heating systems</w:t>
            </w:r>
          </w:p>
        </w:tc>
        <w:tc>
          <w:tcPr>
            <w:tcW w:w="1915" w:type="dxa"/>
          </w:tcPr>
          <w:p w14:paraId="4848D3A2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2CEBD94D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6EFC2494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5A143827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54BB09B5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01D828BE" w14:textId="77777777" w:rsidTr="006367D3">
        <w:trPr>
          <w:trHeight w:val="300"/>
        </w:trPr>
        <w:tc>
          <w:tcPr>
            <w:tcW w:w="750" w:type="dxa"/>
          </w:tcPr>
          <w:p w14:paraId="27C21335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5B67B217" w14:textId="7922EFA4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1869:2009 Kenya Standard — Determination of solar reflectance near ambient temperature using a portable solar reflectometer test method</w:t>
            </w:r>
          </w:p>
        </w:tc>
        <w:tc>
          <w:tcPr>
            <w:tcW w:w="1915" w:type="dxa"/>
          </w:tcPr>
          <w:p w14:paraId="34281464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00A319B9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0C1E7613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07A45C4C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477580BA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67133708" w14:textId="77777777" w:rsidTr="006367D3">
        <w:trPr>
          <w:trHeight w:val="300"/>
        </w:trPr>
        <w:tc>
          <w:tcPr>
            <w:tcW w:w="750" w:type="dxa"/>
          </w:tcPr>
          <w:p w14:paraId="715D2E53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1EC70743" w14:textId="4C506907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1870:2009 Kenya Standard — Exposure of solar collector cover materials to natural weathering under conditions simulating stagnation mode test method</w:t>
            </w:r>
          </w:p>
        </w:tc>
        <w:tc>
          <w:tcPr>
            <w:tcW w:w="1915" w:type="dxa"/>
          </w:tcPr>
          <w:p w14:paraId="546E5866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284230B3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0E530F3C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237C19DC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6AF8D513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79C62629" w14:textId="77777777" w:rsidTr="006367D3">
        <w:trPr>
          <w:trHeight w:val="300"/>
        </w:trPr>
        <w:tc>
          <w:tcPr>
            <w:tcW w:w="750" w:type="dxa"/>
          </w:tcPr>
          <w:p w14:paraId="1A7F7941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275B8017" w14:textId="43DA1486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1871:2009 Kenya Standard — Determining resistance of solar collector covers to hail by impact with propelled ice balls test method</w:t>
            </w:r>
          </w:p>
        </w:tc>
        <w:tc>
          <w:tcPr>
            <w:tcW w:w="1915" w:type="dxa"/>
          </w:tcPr>
          <w:p w14:paraId="7C4DC526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4E9137FE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341DE869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7A69D583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49310CD5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367A74BB" w14:textId="77777777" w:rsidTr="006367D3">
        <w:trPr>
          <w:trHeight w:val="300"/>
        </w:trPr>
        <w:tc>
          <w:tcPr>
            <w:tcW w:w="750" w:type="dxa"/>
          </w:tcPr>
          <w:p w14:paraId="1DB27C5A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63593A39" w14:textId="2052307F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1890:2009 Kenya Standard — Installation and service of solar space heating systems for one- and two-family dwellings code of practice</w:t>
            </w:r>
          </w:p>
        </w:tc>
        <w:tc>
          <w:tcPr>
            <w:tcW w:w="1915" w:type="dxa"/>
          </w:tcPr>
          <w:p w14:paraId="711B7904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45FE8643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5071A343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329122E6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04F49811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65E2ADC6" w14:textId="77777777" w:rsidTr="006367D3">
        <w:trPr>
          <w:trHeight w:val="300"/>
        </w:trPr>
        <w:tc>
          <w:tcPr>
            <w:tcW w:w="750" w:type="dxa"/>
          </w:tcPr>
          <w:p w14:paraId="72F1D8C2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43158536" w14:textId="0C1B4D7C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1891:2009 Kenya Standard — Evaluating absorptive solar receiver materials when exposed to conditions simulating stagnation in solar collectors with cover plates test method</w:t>
            </w:r>
          </w:p>
        </w:tc>
        <w:tc>
          <w:tcPr>
            <w:tcW w:w="1915" w:type="dxa"/>
          </w:tcPr>
          <w:p w14:paraId="2BA4307A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54E47337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5B24D5FA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2F31BF39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2281BAA9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34FA6EE7" w14:textId="77777777" w:rsidTr="006367D3">
        <w:trPr>
          <w:trHeight w:val="300"/>
        </w:trPr>
        <w:tc>
          <w:tcPr>
            <w:tcW w:w="750" w:type="dxa"/>
          </w:tcPr>
          <w:p w14:paraId="0E84B488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140E754A" w14:textId="0E783D41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1898:2009 Kenya Standard — Standard method for on-site inspection and verification of operation of solar domestic hot water systems</w:t>
            </w:r>
          </w:p>
        </w:tc>
        <w:tc>
          <w:tcPr>
            <w:tcW w:w="1915" w:type="dxa"/>
          </w:tcPr>
          <w:p w14:paraId="09B64DFC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31DA7592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24DD1E49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51DF8B7E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07F74ABA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31B6237E" w14:textId="77777777" w:rsidTr="006367D3">
        <w:trPr>
          <w:trHeight w:val="300"/>
        </w:trPr>
        <w:tc>
          <w:tcPr>
            <w:tcW w:w="750" w:type="dxa"/>
          </w:tcPr>
          <w:p w14:paraId="08101E90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6D7123AC" w14:textId="35D2AAB9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IEC 62124:2004 Kenya Standard — Photovoltaic PV stand-alone systems design verification</w:t>
            </w:r>
          </w:p>
        </w:tc>
        <w:tc>
          <w:tcPr>
            <w:tcW w:w="1915" w:type="dxa"/>
          </w:tcPr>
          <w:p w14:paraId="28726184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4713CB50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5D6B850B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00DBCDB1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0B6EB8D9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31B797AB" w14:textId="77777777" w:rsidTr="006367D3">
        <w:trPr>
          <w:trHeight w:val="300"/>
        </w:trPr>
        <w:tc>
          <w:tcPr>
            <w:tcW w:w="750" w:type="dxa"/>
          </w:tcPr>
          <w:p w14:paraId="0DBF510C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7F94FDFD" w14:textId="6DEC5951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ISO 8528-10:1998 Kenya Standard — Reciprocating internal combustion engine driven alternating current generating sets Part 10: Measurement of airborne noise by the enveloping surface method</w:t>
            </w:r>
          </w:p>
        </w:tc>
        <w:tc>
          <w:tcPr>
            <w:tcW w:w="1915" w:type="dxa"/>
          </w:tcPr>
          <w:p w14:paraId="11E0E1CD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7B4337EE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5CC5AA15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261AD4F4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6E6848A3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25D684FF" w14:textId="77777777" w:rsidTr="006367D3">
        <w:trPr>
          <w:trHeight w:val="300"/>
        </w:trPr>
        <w:tc>
          <w:tcPr>
            <w:tcW w:w="750" w:type="dxa"/>
          </w:tcPr>
          <w:p w14:paraId="595D0004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5FD67850" w14:textId="1F2B57A9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ISO 8528-12:1997 Keny</w:t>
            </w:r>
            <w:bookmarkStart w:id="17" w:name="_GoBack"/>
            <w:bookmarkEnd w:id="17"/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a Standard — Reciprocating internal combustion engine driven alternating current generating sets — Part 12: Emergency power supply to safety devices</w:t>
            </w:r>
          </w:p>
        </w:tc>
        <w:tc>
          <w:tcPr>
            <w:tcW w:w="1915" w:type="dxa"/>
          </w:tcPr>
          <w:p w14:paraId="41D26D41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40B6286F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273A11A7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79C3F9A6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6E4D482B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7428A97F" w14:textId="77777777" w:rsidTr="006367D3">
        <w:trPr>
          <w:trHeight w:val="300"/>
        </w:trPr>
        <w:tc>
          <w:tcPr>
            <w:tcW w:w="750" w:type="dxa"/>
          </w:tcPr>
          <w:p w14:paraId="1ED7C1BC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56300577" w14:textId="5CCEC323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ISO 9459-1:1993 Kenya Standard — Solar heating — Domestic water heating systems— Part 1: Performance rating procedure using indoor test methods</w:t>
            </w:r>
          </w:p>
        </w:tc>
        <w:tc>
          <w:tcPr>
            <w:tcW w:w="1915" w:type="dxa"/>
          </w:tcPr>
          <w:p w14:paraId="0B4E7A9A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5CC22DA6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205E32FE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58D6ED26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4854B175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0B153212" w14:textId="77777777" w:rsidTr="006367D3">
        <w:trPr>
          <w:trHeight w:val="300"/>
        </w:trPr>
        <w:tc>
          <w:tcPr>
            <w:tcW w:w="750" w:type="dxa"/>
          </w:tcPr>
          <w:p w14:paraId="6C666265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2ED99FD3" w14:textId="03210044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ISO 9459-2:1995 Kenya Standard — Solar heating — Domestic water heating systems — Part 2: Outdoor test methods for system performance characterization and yearly performance prediction of solar only systems</w:t>
            </w:r>
          </w:p>
        </w:tc>
        <w:tc>
          <w:tcPr>
            <w:tcW w:w="1915" w:type="dxa"/>
          </w:tcPr>
          <w:p w14:paraId="6DD5211D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24644FF8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375CAF71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79C34D6D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547E4475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24DE3299" w14:textId="77777777" w:rsidTr="006367D3">
        <w:trPr>
          <w:trHeight w:val="300"/>
        </w:trPr>
        <w:tc>
          <w:tcPr>
            <w:tcW w:w="750" w:type="dxa"/>
          </w:tcPr>
          <w:p w14:paraId="2254CE4F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2A7B7A7A" w14:textId="2413EF6C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ISO 9459-5:2007 Kenya Standard — Solar heating — Domestic water heating systems — Part 5: System performance characterization by means of whole system tests and computer simulation</w:t>
            </w:r>
          </w:p>
        </w:tc>
        <w:tc>
          <w:tcPr>
            <w:tcW w:w="1915" w:type="dxa"/>
          </w:tcPr>
          <w:p w14:paraId="5E1662A0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1BD278D5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74723BA6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5D6738F4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5C00C6F9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677BBAD9" w14:textId="77777777" w:rsidTr="006367D3">
        <w:trPr>
          <w:trHeight w:val="300"/>
        </w:trPr>
        <w:tc>
          <w:tcPr>
            <w:tcW w:w="750" w:type="dxa"/>
          </w:tcPr>
          <w:p w14:paraId="5D5E8DD8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0F748983" w14:textId="2BD4B6FD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ISO 9488:1999 Kenya Standard — Solar energy — Vocabulary</w:t>
            </w:r>
          </w:p>
        </w:tc>
        <w:tc>
          <w:tcPr>
            <w:tcW w:w="1915" w:type="dxa"/>
          </w:tcPr>
          <w:p w14:paraId="04CC2B9A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27B17196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5D5F5BA3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2E4B5562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1B1749ED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66A8DB62" w14:textId="77777777" w:rsidTr="006367D3">
        <w:trPr>
          <w:trHeight w:val="300"/>
        </w:trPr>
        <w:tc>
          <w:tcPr>
            <w:tcW w:w="750" w:type="dxa"/>
          </w:tcPr>
          <w:p w14:paraId="09F4B299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0B74522E" w14:textId="1A7CCD99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ISO 9553:1997 Kenya Standard — Solar energy methods of testing preformed rubber seals and sealing compounds used in collectors</w:t>
            </w:r>
          </w:p>
        </w:tc>
        <w:tc>
          <w:tcPr>
            <w:tcW w:w="1915" w:type="dxa"/>
          </w:tcPr>
          <w:p w14:paraId="088163D7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66DFDA43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34C52E28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0B888B01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10494A02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48CD5562" w14:textId="77777777" w:rsidTr="006367D3">
        <w:trPr>
          <w:trHeight w:val="300"/>
        </w:trPr>
        <w:tc>
          <w:tcPr>
            <w:tcW w:w="750" w:type="dxa"/>
          </w:tcPr>
          <w:p w14:paraId="6A1C215C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5438AF05" w14:textId="40E81736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ISO 9846:1993 Kenya Standard — Solar energy calibration of a pyranometer using a pyrheliometer</w:t>
            </w:r>
          </w:p>
        </w:tc>
        <w:tc>
          <w:tcPr>
            <w:tcW w:w="1915" w:type="dxa"/>
          </w:tcPr>
          <w:p w14:paraId="1D9F4289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01C854F2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7D6F6CDA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36AFD618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12B51AAF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6487B0A0" w14:textId="77777777" w:rsidTr="006367D3">
        <w:trPr>
          <w:trHeight w:val="300"/>
        </w:trPr>
        <w:tc>
          <w:tcPr>
            <w:tcW w:w="750" w:type="dxa"/>
          </w:tcPr>
          <w:p w14:paraId="35BF8DF9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10B65E6E" w14:textId="22CF480A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ISO/tr 9901:1990 Kenya Standard — Solar energy field pyranometers recommended practice for use</w:t>
            </w:r>
          </w:p>
        </w:tc>
        <w:tc>
          <w:tcPr>
            <w:tcW w:w="1915" w:type="dxa"/>
          </w:tcPr>
          <w:p w14:paraId="3F5154B0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2E2ABCA7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38942EE8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27D844C3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2ED2B572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6EC7A80F" w14:textId="77777777" w:rsidTr="006367D3">
        <w:trPr>
          <w:trHeight w:val="300"/>
        </w:trPr>
        <w:tc>
          <w:tcPr>
            <w:tcW w:w="750" w:type="dxa"/>
          </w:tcPr>
          <w:p w14:paraId="7846976C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472BF36F" w14:textId="050B5DCF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1860:2009 Kenya Standard — Solar heating systems for domestic hot water design installation repair and maintenance code of practice</w:t>
            </w:r>
          </w:p>
        </w:tc>
        <w:tc>
          <w:tcPr>
            <w:tcW w:w="1915" w:type="dxa"/>
          </w:tcPr>
          <w:p w14:paraId="7C26C40F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763C7260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07FCC1B1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069F5DAC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2AD95612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7929FBB1" w14:textId="77777777" w:rsidTr="006367D3">
        <w:trPr>
          <w:trHeight w:val="300"/>
        </w:trPr>
        <w:tc>
          <w:tcPr>
            <w:tcW w:w="750" w:type="dxa"/>
          </w:tcPr>
          <w:p w14:paraId="5AB49669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5CFB3314" w14:textId="201A8E31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1872:2009 Kenya Standard — Standard practice for non-operational exposure and inspection of a solar collector</w:t>
            </w:r>
          </w:p>
        </w:tc>
        <w:tc>
          <w:tcPr>
            <w:tcW w:w="1915" w:type="dxa"/>
          </w:tcPr>
          <w:p w14:paraId="2BE3668D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4DE1F25C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701B83AB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6A972590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4388FBA0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70B4936F" w14:textId="77777777" w:rsidTr="006367D3">
        <w:trPr>
          <w:trHeight w:val="300"/>
        </w:trPr>
        <w:tc>
          <w:tcPr>
            <w:tcW w:w="750" w:type="dxa"/>
          </w:tcPr>
          <w:p w14:paraId="4FBCC02B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1725119B" w14:textId="35CDA5EC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1873:2009 Kenya Standard — Standard practice for exposure of cover materials for solar collectors to natural weathering under conditions simulating operational mode</w:t>
            </w:r>
          </w:p>
        </w:tc>
        <w:tc>
          <w:tcPr>
            <w:tcW w:w="1915" w:type="dxa"/>
          </w:tcPr>
          <w:p w14:paraId="042134F0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08F8958F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438E5588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4674204B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7007A793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504202BD" w14:textId="77777777" w:rsidTr="006367D3">
        <w:trPr>
          <w:trHeight w:val="300"/>
        </w:trPr>
        <w:tc>
          <w:tcPr>
            <w:tcW w:w="750" w:type="dxa"/>
          </w:tcPr>
          <w:p w14:paraId="2734877B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253E4CEE" w14:textId="2D632A73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1892:2009 Kenya Standard — Standard practice for generating all day thermal performance data for solar collectors</w:t>
            </w:r>
          </w:p>
        </w:tc>
        <w:tc>
          <w:tcPr>
            <w:tcW w:w="1915" w:type="dxa"/>
          </w:tcPr>
          <w:p w14:paraId="621A18BB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1E33A8B5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3EDBFB60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184760A1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0552B04C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4C7A0B76" w14:textId="77777777" w:rsidTr="006367D3">
        <w:trPr>
          <w:trHeight w:val="300"/>
        </w:trPr>
        <w:tc>
          <w:tcPr>
            <w:tcW w:w="750" w:type="dxa"/>
          </w:tcPr>
          <w:p w14:paraId="2B95D96F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2EC34C5F" w14:textId="50603DD7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1895:2009 Kenya Standard — Solar heating systems for swimming pools code of practice</w:t>
            </w:r>
          </w:p>
        </w:tc>
        <w:tc>
          <w:tcPr>
            <w:tcW w:w="1915" w:type="dxa"/>
          </w:tcPr>
          <w:p w14:paraId="15559236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0ED6CFDA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61F09471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657BA05F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52C436E0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7831ED53" w14:textId="77777777" w:rsidTr="006367D3">
        <w:trPr>
          <w:trHeight w:val="300"/>
        </w:trPr>
        <w:tc>
          <w:tcPr>
            <w:tcW w:w="750" w:type="dxa"/>
          </w:tcPr>
          <w:p w14:paraId="66FCA765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05AEABBB" w14:textId="17314690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ISO 9059:1990 Kenya Standard — Solar energy calibration of field pyrheliometers by comparison to a reference pyrheliometer</w:t>
            </w:r>
          </w:p>
        </w:tc>
        <w:tc>
          <w:tcPr>
            <w:tcW w:w="1915" w:type="dxa"/>
          </w:tcPr>
          <w:p w14:paraId="18FED6D7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0384A889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13424C9D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7181E964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1FE390AD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5D08F136" w14:textId="77777777" w:rsidTr="006367D3">
        <w:trPr>
          <w:trHeight w:val="300"/>
        </w:trPr>
        <w:tc>
          <w:tcPr>
            <w:tcW w:w="750" w:type="dxa"/>
          </w:tcPr>
          <w:p w14:paraId="50E4298B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5C1A8CBD" w14:textId="586CB38A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ISO 9808:1990 Kenya Standard — Solar water heaters elastomeric materials for absorbers connecting pipes and fittings method of assessment</w:t>
            </w:r>
          </w:p>
        </w:tc>
        <w:tc>
          <w:tcPr>
            <w:tcW w:w="1915" w:type="dxa"/>
          </w:tcPr>
          <w:p w14:paraId="0196274D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786E5304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3B73BA70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61C434F9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3F312FF0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12055F31" w14:textId="77777777" w:rsidTr="006367D3">
        <w:trPr>
          <w:trHeight w:val="300"/>
        </w:trPr>
        <w:tc>
          <w:tcPr>
            <w:tcW w:w="750" w:type="dxa"/>
          </w:tcPr>
          <w:p w14:paraId="5E8F1089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317A5008" w14:textId="5D309BEF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ISO 9845-1:1992 Kenya Standard — Solar energy reference solar spectral irradiance at the ground at different receiving conditions — Part 1: Direct normal and hemispherical solar irradiance for air mass 1.5</w:t>
            </w:r>
          </w:p>
        </w:tc>
        <w:tc>
          <w:tcPr>
            <w:tcW w:w="1915" w:type="dxa"/>
          </w:tcPr>
          <w:p w14:paraId="3C5D0AD7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58759BF7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32ED45F9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53A222DE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0E208E72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088DA95D" w14:textId="77777777" w:rsidTr="006367D3">
        <w:trPr>
          <w:trHeight w:val="300"/>
        </w:trPr>
        <w:tc>
          <w:tcPr>
            <w:tcW w:w="750" w:type="dxa"/>
          </w:tcPr>
          <w:p w14:paraId="5E4FDB3F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389AE4BE" w14:textId="2CDB01C2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ISO/TR 10217:1989 Kenya Standard — Solar energy water heating systems guide to material selection with regard to internal corrosion</w:t>
            </w:r>
          </w:p>
        </w:tc>
        <w:tc>
          <w:tcPr>
            <w:tcW w:w="1915" w:type="dxa"/>
          </w:tcPr>
          <w:p w14:paraId="2946133C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005C9FD8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7C6CDA09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76F590CA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45C097D5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39EC9FB3" w14:textId="77777777" w:rsidTr="006367D3">
        <w:trPr>
          <w:trHeight w:val="300"/>
        </w:trPr>
        <w:tc>
          <w:tcPr>
            <w:tcW w:w="750" w:type="dxa"/>
          </w:tcPr>
          <w:p w14:paraId="5F31BB18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11E361DC" w14:textId="68DF3276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KS IEC 62109-1:2010 Kenya Standard — Safety of power converters for use in photovoltaic power systems — Part 1: General requirements </w:t>
            </w:r>
          </w:p>
        </w:tc>
        <w:tc>
          <w:tcPr>
            <w:tcW w:w="1915" w:type="dxa"/>
          </w:tcPr>
          <w:p w14:paraId="5B2DFC1A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0E2D60B8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7DE41C33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331ADAEC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284D5618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1922EF16" w14:textId="77777777" w:rsidTr="006367D3">
        <w:trPr>
          <w:trHeight w:val="300"/>
        </w:trPr>
        <w:tc>
          <w:tcPr>
            <w:tcW w:w="750" w:type="dxa"/>
          </w:tcPr>
          <w:p w14:paraId="261E9716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7E96EE9F" w14:textId="559FC18B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1851-1:2009 Kenya Standard — Thermal solar systems and components — Solar collectors — Part 1: General requirements</w:t>
            </w:r>
          </w:p>
        </w:tc>
        <w:tc>
          <w:tcPr>
            <w:tcW w:w="1915" w:type="dxa"/>
          </w:tcPr>
          <w:p w14:paraId="7F4D3C79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5115F1C1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51E8666F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5BAE8AB0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520B5E06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47224246" w14:textId="77777777" w:rsidTr="006367D3">
        <w:trPr>
          <w:trHeight w:val="300"/>
        </w:trPr>
        <w:tc>
          <w:tcPr>
            <w:tcW w:w="750" w:type="dxa"/>
          </w:tcPr>
          <w:p w14:paraId="29132942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5F228764" w14:textId="6CD0C1D1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1851-2:2009 Kenya Standard — Thermal solar systems and components — Solar collectors — Part 2: Test methods</w:t>
            </w:r>
          </w:p>
        </w:tc>
        <w:tc>
          <w:tcPr>
            <w:tcW w:w="1915" w:type="dxa"/>
          </w:tcPr>
          <w:p w14:paraId="4AB0ECEE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007E4BFE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08360779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1BC96947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18D8903D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768F0073" w14:textId="77777777" w:rsidTr="006367D3">
        <w:trPr>
          <w:trHeight w:val="300"/>
        </w:trPr>
        <w:tc>
          <w:tcPr>
            <w:tcW w:w="750" w:type="dxa"/>
          </w:tcPr>
          <w:p w14:paraId="29A4F56A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3867AB11" w14:textId="1FA86457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1852-1:2009 Kenya Standard — Thermal solar systems and components — Factory made systems — Part 1: General requirements</w:t>
            </w:r>
          </w:p>
        </w:tc>
        <w:tc>
          <w:tcPr>
            <w:tcW w:w="1915" w:type="dxa"/>
          </w:tcPr>
          <w:p w14:paraId="7C1A708E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1D5CFF6F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13C004F1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488A4D32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7CC0411D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357DFF29" w14:textId="77777777" w:rsidTr="006367D3">
        <w:trPr>
          <w:trHeight w:val="300"/>
        </w:trPr>
        <w:tc>
          <w:tcPr>
            <w:tcW w:w="750" w:type="dxa"/>
          </w:tcPr>
          <w:p w14:paraId="520990B1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5400B1CA" w14:textId="1A1E295C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1852-2:2009 Kenya Standard — Thermal solar systems components — Factory made systems — Part 2: Test methods</w:t>
            </w:r>
          </w:p>
        </w:tc>
        <w:tc>
          <w:tcPr>
            <w:tcW w:w="1915" w:type="dxa"/>
          </w:tcPr>
          <w:p w14:paraId="39B163E8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655286BB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2A07B0C4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04151A36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389B3646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0DDEC330" w14:textId="77777777" w:rsidTr="006367D3">
        <w:trPr>
          <w:trHeight w:val="300"/>
        </w:trPr>
        <w:tc>
          <w:tcPr>
            <w:tcW w:w="750" w:type="dxa"/>
          </w:tcPr>
          <w:p w14:paraId="64013DB7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1EA98C65" w14:textId="12257A67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1855-1:2009 Kenya Standard — Thermal solar systems and components — Custom built systems — Part 1: General requirements</w:t>
            </w:r>
          </w:p>
        </w:tc>
        <w:tc>
          <w:tcPr>
            <w:tcW w:w="1915" w:type="dxa"/>
          </w:tcPr>
          <w:p w14:paraId="697BBC48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4AF2FBD5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66B406DF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237899D1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64B1A39E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61A2F61E" w14:textId="77777777" w:rsidTr="006367D3">
        <w:trPr>
          <w:trHeight w:val="300"/>
        </w:trPr>
        <w:tc>
          <w:tcPr>
            <w:tcW w:w="750" w:type="dxa"/>
          </w:tcPr>
          <w:p w14:paraId="35B65B55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2FDA9D54" w14:textId="42D57BF0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1855-2:2009 Kenya Standard — Thermal solar systems and components — Custom built systems — Part 2: Test methods</w:t>
            </w:r>
          </w:p>
        </w:tc>
        <w:tc>
          <w:tcPr>
            <w:tcW w:w="1915" w:type="dxa"/>
          </w:tcPr>
          <w:p w14:paraId="70D263FF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52532E96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5C2F218F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17274876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5913A4B7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56270DDD" w14:textId="77777777" w:rsidTr="006367D3">
        <w:trPr>
          <w:trHeight w:val="300"/>
        </w:trPr>
        <w:tc>
          <w:tcPr>
            <w:tcW w:w="750" w:type="dxa"/>
          </w:tcPr>
          <w:p w14:paraId="1DBCFE96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767F8114" w14:textId="13007AB6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1855-3:2009 Kenya Standard — Thermal solar systems and components — Custom built systems — Part 3: Performance characterization of stores for solar heating systems</w:t>
            </w:r>
          </w:p>
        </w:tc>
        <w:tc>
          <w:tcPr>
            <w:tcW w:w="1915" w:type="dxa"/>
          </w:tcPr>
          <w:p w14:paraId="1487CC23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38AF1589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2FD9F2CD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574467A1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76487E6D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4216EC1E" w14:textId="77777777" w:rsidTr="006367D3">
        <w:trPr>
          <w:trHeight w:val="300"/>
        </w:trPr>
        <w:tc>
          <w:tcPr>
            <w:tcW w:w="750" w:type="dxa"/>
          </w:tcPr>
          <w:p w14:paraId="35046CE9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05D2ECEE" w14:textId="14704766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1869:2009 Kenya Standard — Determination of solar reflectance near ambient temperature using a portable solar reflectometer test method</w:t>
            </w:r>
          </w:p>
        </w:tc>
        <w:tc>
          <w:tcPr>
            <w:tcW w:w="1915" w:type="dxa"/>
          </w:tcPr>
          <w:p w14:paraId="07D8287A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0A9584C6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2513591A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724E049F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36144139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3D0DFC75" w14:textId="77777777" w:rsidTr="006367D3">
        <w:trPr>
          <w:trHeight w:val="300"/>
        </w:trPr>
        <w:tc>
          <w:tcPr>
            <w:tcW w:w="750" w:type="dxa"/>
          </w:tcPr>
          <w:p w14:paraId="7B8A1EA1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7CC60809" w14:textId="326FDF22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1870:2009 Kenya Standard — Exposure of solar collector cover materials to natural weathering under conditions simulating stagnation mode test method</w:t>
            </w:r>
          </w:p>
        </w:tc>
        <w:tc>
          <w:tcPr>
            <w:tcW w:w="1915" w:type="dxa"/>
          </w:tcPr>
          <w:p w14:paraId="542F43B8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3445CCD3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74CF9277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5A32DAF0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6C05FED4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3CD91082" w14:textId="77777777" w:rsidTr="006367D3">
        <w:trPr>
          <w:trHeight w:val="300"/>
        </w:trPr>
        <w:tc>
          <w:tcPr>
            <w:tcW w:w="750" w:type="dxa"/>
          </w:tcPr>
          <w:p w14:paraId="2FF57365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7658C001" w14:textId="08CFF558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1871:2009 Kenya Standard — Determining resistance of solar collector covers to hail by impact with propelled ice balls test method</w:t>
            </w:r>
          </w:p>
        </w:tc>
        <w:tc>
          <w:tcPr>
            <w:tcW w:w="1915" w:type="dxa"/>
          </w:tcPr>
          <w:p w14:paraId="45CAF028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156C09DF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6CC37398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21368847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4416E196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25B2F838" w14:textId="77777777" w:rsidTr="006367D3">
        <w:trPr>
          <w:trHeight w:val="300"/>
        </w:trPr>
        <w:tc>
          <w:tcPr>
            <w:tcW w:w="750" w:type="dxa"/>
          </w:tcPr>
          <w:p w14:paraId="76C3D6E9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52189943" w14:textId="2D03EA37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1890:2009 Kenya Standard — Installation and service of solar space heating systems for one- and two-family dwellings code of practice</w:t>
            </w:r>
          </w:p>
        </w:tc>
        <w:tc>
          <w:tcPr>
            <w:tcW w:w="1915" w:type="dxa"/>
          </w:tcPr>
          <w:p w14:paraId="14BC797B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1D8D2ADE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4BB24F8E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12A2CA50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0A381CBB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3FFE83DA" w14:textId="77777777" w:rsidTr="006367D3">
        <w:trPr>
          <w:trHeight w:val="300"/>
        </w:trPr>
        <w:tc>
          <w:tcPr>
            <w:tcW w:w="750" w:type="dxa"/>
          </w:tcPr>
          <w:p w14:paraId="35C206C4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6F8A5DC0" w14:textId="0A3D1122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1891:2009 Kenya Standard — Evaluating absorptive solar receiver materials when exposed to conditions simulating stagnation in solar collectors with cover plates test method</w:t>
            </w:r>
          </w:p>
        </w:tc>
        <w:tc>
          <w:tcPr>
            <w:tcW w:w="1915" w:type="dxa"/>
          </w:tcPr>
          <w:p w14:paraId="2A3B72B5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45AC4938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7D81BD69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754C5DB4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0DB3A646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275E8B21" w14:textId="77777777" w:rsidTr="006367D3">
        <w:trPr>
          <w:trHeight w:val="300"/>
        </w:trPr>
        <w:tc>
          <w:tcPr>
            <w:tcW w:w="750" w:type="dxa"/>
          </w:tcPr>
          <w:p w14:paraId="0C3D2082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2014D7FF" w14:textId="63C6EDF6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1898:2009 Kenya Standard — Standard method for on-site inspection and verification of operation of solar domestic hot water systems</w:t>
            </w:r>
          </w:p>
        </w:tc>
        <w:tc>
          <w:tcPr>
            <w:tcW w:w="1915" w:type="dxa"/>
          </w:tcPr>
          <w:p w14:paraId="5AAF1106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092D06A6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1F64BE43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76E3CD67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1C4BEA0C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1CC7A60E" w14:textId="77777777" w:rsidTr="006367D3">
        <w:trPr>
          <w:trHeight w:val="300"/>
        </w:trPr>
        <w:tc>
          <w:tcPr>
            <w:tcW w:w="750" w:type="dxa"/>
          </w:tcPr>
          <w:p w14:paraId="459771A4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5DEF7732" w14:textId="61A3E170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IEC 62124:2004 Kenya Standard — Photovoltaic PV stand-alone systems design verification</w:t>
            </w:r>
          </w:p>
        </w:tc>
        <w:tc>
          <w:tcPr>
            <w:tcW w:w="1915" w:type="dxa"/>
          </w:tcPr>
          <w:p w14:paraId="46BC921B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4B3DE096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1FDDBEF9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18F42030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6883A116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6CA7059E" w14:textId="77777777" w:rsidTr="006367D3">
        <w:trPr>
          <w:trHeight w:val="300"/>
        </w:trPr>
        <w:tc>
          <w:tcPr>
            <w:tcW w:w="750" w:type="dxa"/>
          </w:tcPr>
          <w:p w14:paraId="6F42CAE5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706E99D7" w14:textId="670C752E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ISO 8528-10:1998 Kenya Standard — Reciprocating internal combustion engine driven alternating current generating sets Part 10: Measurement of airborne noise by the enveloping surface method</w:t>
            </w:r>
          </w:p>
        </w:tc>
        <w:tc>
          <w:tcPr>
            <w:tcW w:w="1915" w:type="dxa"/>
          </w:tcPr>
          <w:p w14:paraId="5E10C79D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44C6AB46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14A58316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2CA290A0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7393155A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55CD737B" w14:textId="77777777" w:rsidTr="006367D3">
        <w:trPr>
          <w:trHeight w:val="300"/>
        </w:trPr>
        <w:tc>
          <w:tcPr>
            <w:tcW w:w="750" w:type="dxa"/>
          </w:tcPr>
          <w:p w14:paraId="4269C024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6DFCFE64" w14:textId="63F84A56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ISO 8528-12:1997 Kenya Standard — Reciprocating internal combustion engine driven alternating current generating sets — Part 12: Emergency power supply to safety devices</w:t>
            </w:r>
          </w:p>
        </w:tc>
        <w:tc>
          <w:tcPr>
            <w:tcW w:w="1915" w:type="dxa"/>
          </w:tcPr>
          <w:p w14:paraId="1DB82FF3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3E144D3A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2BE37CA5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51317FDC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7303046B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55979EB2" w14:textId="77777777" w:rsidTr="006367D3">
        <w:trPr>
          <w:trHeight w:val="300"/>
        </w:trPr>
        <w:tc>
          <w:tcPr>
            <w:tcW w:w="750" w:type="dxa"/>
          </w:tcPr>
          <w:p w14:paraId="14189EC1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0F8F0AB0" w14:textId="4748C345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ISO 9459-1:1993 Kenya Standard — Solar heating — Domestic water heating systems— Part 1: Performance rating procedure using indoor test methods</w:t>
            </w:r>
          </w:p>
        </w:tc>
        <w:tc>
          <w:tcPr>
            <w:tcW w:w="1915" w:type="dxa"/>
          </w:tcPr>
          <w:p w14:paraId="7D99BABB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0D9D8C00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70109D69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4873B4F0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19F13554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44168EEB" w14:textId="77777777" w:rsidTr="006367D3">
        <w:trPr>
          <w:trHeight w:val="300"/>
        </w:trPr>
        <w:tc>
          <w:tcPr>
            <w:tcW w:w="750" w:type="dxa"/>
          </w:tcPr>
          <w:p w14:paraId="0CABCEFE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36309CE6" w14:textId="4D781BD6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ISO 9459-2:1995 Kenya Standard — Solar heating — Domestic water heating systems — Part 2: Outdoor test methods for system performance characterization and yearly performance prediction of solar only systems</w:t>
            </w:r>
          </w:p>
        </w:tc>
        <w:tc>
          <w:tcPr>
            <w:tcW w:w="1915" w:type="dxa"/>
          </w:tcPr>
          <w:p w14:paraId="01FFE6FF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514D6408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210364DF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1A4180F4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5DFCBE1F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00E62BE1" w14:textId="77777777" w:rsidTr="006367D3">
        <w:trPr>
          <w:trHeight w:val="300"/>
        </w:trPr>
        <w:tc>
          <w:tcPr>
            <w:tcW w:w="750" w:type="dxa"/>
          </w:tcPr>
          <w:p w14:paraId="0720E90D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1499589D" w14:textId="13D0BE8E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ISO 9459-5:2007 Kenya Standard — Solar heating — Domestic water heating systems — Part 5: System performance characterization by means of whole system tests and computer simulation</w:t>
            </w:r>
          </w:p>
        </w:tc>
        <w:tc>
          <w:tcPr>
            <w:tcW w:w="1915" w:type="dxa"/>
          </w:tcPr>
          <w:p w14:paraId="59E93E0C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63FE4958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2D509FE5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0912CF63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31AACF79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3A246E8F" w14:textId="77777777" w:rsidTr="006367D3">
        <w:trPr>
          <w:trHeight w:val="300"/>
        </w:trPr>
        <w:tc>
          <w:tcPr>
            <w:tcW w:w="750" w:type="dxa"/>
          </w:tcPr>
          <w:p w14:paraId="460F64F6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57A0FF24" w14:textId="4A2B10F2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ISO 9488:1999 Kenya Standard — Solar energy — Vocabulary</w:t>
            </w:r>
          </w:p>
        </w:tc>
        <w:tc>
          <w:tcPr>
            <w:tcW w:w="1915" w:type="dxa"/>
          </w:tcPr>
          <w:p w14:paraId="5668F6BF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13CEE218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02C46AFE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4449558F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4C642D23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25056643" w14:textId="77777777" w:rsidTr="006367D3">
        <w:trPr>
          <w:trHeight w:val="300"/>
        </w:trPr>
        <w:tc>
          <w:tcPr>
            <w:tcW w:w="750" w:type="dxa"/>
          </w:tcPr>
          <w:p w14:paraId="691B441C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5610D630" w14:textId="7135F911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ISO 9553:1997 Kenya Standard — Solar energy methods of testing preformed rubber seals and sealing compounds used in collectors</w:t>
            </w:r>
          </w:p>
        </w:tc>
        <w:tc>
          <w:tcPr>
            <w:tcW w:w="1915" w:type="dxa"/>
          </w:tcPr>
          <w:p w14:paraId="5EF5DE7B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1964F5DE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51390FAD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151B4B5F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53274816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45B2B2CD" w14:textId="77777777" w:rsidTr="006367D3">
        <w:trPr>
          <w:trHeight w:val="300"/>
        </w:trPr>
        <w:tc>
          <w:tcPr>
            <w:tcW w:w="750" w:type="dxa"/>
          </w:tcPr>
          <w:p w14:paraId="266B4C21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7D545637" w14:textId="3EA0E342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ISO 9846:1993 Kenya Standard — Solar energy calibration of a pyranometer using a pyrheliometer</w:t>
            </w:r>
          </w:p>
        </w:tc>
        <w:tc>
          <w:tcPr>
            <w:tcW w:w="1915" w:type="dxa"/>
          </w:tcPr>
          <w:p w14:paraId="277C8015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6E4A6218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36A222F6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0524151B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544A6933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4FE9860E" w14:textId="77777777" w:rsidTr="006367D3">
        <w:trPr>
          <w:trHeight w:val="300"/>
        </w:trPr>
        <w:tc>
          <w:tcPr>
            <w:tcW w:w="750" w:type="dxa"/>
          </w:tcPr>
          <w:p w14:paraId="689A0CE8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78EE1265" w14:textId="3D3B2BF9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ISO/tr 9901:1990 Kenya Standard — Solar energy field pyranometers recommended practice for use</w:t>
            </w:r>
          </w:p>
        </w:tc>
        <w:tc>
          <w:tcPr>
            <w:tcW w:w="1915" w:type="dxa"/>
          </w:tcPr>
          <w:p w14:paraId="60449F08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4395D6F0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666397A4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15BD6258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1D7295CC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3B5D1840" w14:textId="77777777" w:rsidTr="006367D3">
        <w:trPr>
          <w:trHeight w:val="300"/>
        </w:trPr>
        <w:tc>
          <w:tcPr>
            <w:tcW w:w="750" w:type="dxa"/>
          </w:tcPr>
          <w:p w14:paraId="468AD53F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5723A176" w14:textId="2212D6DC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1860:2009 Kenya Standard — Solar heating systems for domestic hot water design installation repair and maintenance code of practice</w:t>
            </w:r>
          </w:p>
        </w:tc>
        <w:tc>
          <w:tcPr>
            <w:tcW w:w="1915" w:type="dxa"/>
          </w:tcPr>
          <w:p w14:paraId="0CF601F7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54B608E4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667FFA74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56B815FF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6F30BA04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39F36C3F" w14:textId="77777777" w:rsidTr="006367D3">
        <w:trPr>
          <w:trHeight w:val="300"/>
        </w:trPr>
        <w:tc>
          <w:tcPr>
            <w:tcW w:w="750" w:type="dxa"/>
          </w:tcPr>
          <w:p w14:paraId="682D0BB1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23266B81" w14:textId="47C982E0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1872:2009 Kenya Standard — Standard practice for non-operational exposure and inspection of a solar collector</w:t>
            </w:r>
          </w:p>
        </w:tc>
        <w:tc>
          <w:tcPr>
            <w:tcW w:w="1915" w:type="dxa"/>
          </w:tcPr>
          <w:p w14:paraId="13F7046A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0671141A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3B1CE8C3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5F1A46F9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0E2198E6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711730A3" w14:textId="77777777" w:rsidTr="006367D3">
        <w:trPr>
          <w:trHeight w:val="300"/>
        </w:trPr>
        <w:tc>
          <w:tcPr>
            <w:tcW w:w="750" w:type="dxa"/>
          </w:tcPr>
          <w:p w14:paraId="47EB6BC9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2D92D9A9" w14:textId="18AE93C2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1873:2009 Kenya Standard — Standard practice for exposure of cover materials for solar collectors to natural weathering under conditions simulating operational mode</w:t>
            </w:r>
          </w:p>
        </w:tc>
        <w:tc>
          <w:tcPr>
            <w:tcW w:w="1915" w:type="dxa"/>
          </w:tcPr>
          <w:p w14:paraId="75B4E17D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373B61FC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7C2AD7D6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12A71E09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30380B53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27C589A3" w14:textId="77777777" w:rsidTr="006367D3">
        <w:trPr>
          <w:trHeight w:val="300"/>
        </w:trPr>
        <w:tc>
          <w:tcPr>
            <w:tcW w:w="750" w:type="dxa"/>
          </w:tcPr>
          <w:p w14:paraId="70A390FD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4DFE1BFE" w14:textId="7C673EC8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1892:2009 Kenya Standard — Standard practice for generating all day thermal performance data for solar collectors</w:t>
            </w:r>
          </w:p>
        </w:tc>
        <w:tc>
          <w:tcPr>
            <w:tcW w:w="1915" w:type="dxa"/>
          </w:tcPr>
          <w:p w14:paraId="2884B046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056B2E79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7BE27E8B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3B1D893E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7726D4FB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70A1D530" w14:textId="77777777" w:rsidTr="006367D3">
        <w:trPr>
          <w:trHeight w:val="300"/>
        </w:trPr>
        <w:tc>
          <w:tcPr>
            <w:tcW w:w="750" w:type="dxa"/>
          </w:tcPr>
          <w:p w14:paraId="0A60A97A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39526CEF" w14:textId="1FE07F89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1895:2009 Kenya Standard — Solar heating systems for swimming pools code of practice</w:t>
            </w:r>
          </w:p>
        </w:tc>
        <w:tc>
          <w:tcPr>
            <w:tcW w:w="1915" w:type="dxa"/>
          </w:tcPr>
          <w:p w14:paraId="2A29EED5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25BC2B56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3ED7406F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62CFB305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5513B8B5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45A01E00" w14:textId="77777777" w:rsidTr="006367D3">
        <w:trPr>
          <w:trHeight w:val="300"/>
        </w:trPr>
        <w:tc>
          <w:tcPr>
            <w:tcW w:w="750" w:type="dxa"/>
          </w:tcPr>
          <w:p w14:paraId="33152CCD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4E648206" w14:textId="02896E6F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ISO 9059:1990 Kenya Standard — Solar energy calibration of field pyrheliometers by comparison to a reference pyrheliometer</w:t>
            </w:r>
          </w:p>
        </w:tc>
        <w:tc>
          <w:tcPr>
            <w:tcW w:w="1915" w:type="dxa"/>
          </w:tcPr>
          <w:p w14:paraId="00DCF9F3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386D839E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5C5F21E9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48A4C0F5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738B649F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0EF7CB4D" w14:textId="77777777" w:rsidTr="006367D3">
        <w:trPr>
          <w:trHeight w:val="300"/>
        </w:trPr>
        <w:tc>
          <w:tcPr>
            <w:tcW w:w="750" w:type="dxa"/>
          </w:tcPr>
          <w:p w14:paraId="5AD64348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68E01A03" w14:textId="6D5E4C9F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ISO 9808:1990 Kenya Standard — Solar water heaters elastomeric materials for absorbers connecting pipes and fittings method of assessment</w:t>
            </w:r>
          </w:p>
        </w:tc>
        <w:tc>
          <w:tcPr>
            <w:tcW w:w="1915" w:type="dxa"/>
          </w:tcPr>
          <w:p w14:paraId="7852E4C4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1F1F20D3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083B0E9B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5CABFC84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4D03343C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64657FFB" w14:textId="77777777" w:rsidTr="006367D3">
        <w:trPr>
          <w:trHeight w:val="300"/>
        </w:trPr>
        <w:tc>
          <w:tcPr>
            <w:tcW w:w="750" w:type="dxa"/>
          </w:tcPr>
          <w:p w14:paraId="2470667E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0718B5FC" w14:textId="55AE67B9" w:rsid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ISO 9845-1:1992 Kenya Standard — Solar energy reference solar spectral irradiance at the ground at different receiving conditions — Part 1: Direct normal and hemispherical solar irradiance for air mass 1.5</w:t>
            </w:r>
          </w:p>
        </w:tc>
        <w:tc>
          <w:tcPr>
            <w:tcW w:w="1915" w:type="dxa"/>
          </w:tcPr>
          <w:p w14:paraId="5A0A3F97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563662CA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7F78BE8A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5632A832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706B6DF0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0DE5DC38" w14:textId="77777777" w:rsidTr="006367D3">
        <w:trPr>
          <w:trHeight w:val="300"/>
        </w:trPr>
        <w:tc>
          <w:tcPr>
            <w:tcW w:w="750" w:type="dxa"/>
          </w:tcPr>
          <w:p w14:paraId="221F2E59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2141DE4E" w14:textId="3CAEA631" w:rsidR="006367D3" w:rsidRP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>KS ISO/TR 10217:1989 Kenya Standard — Solar energy water heating systems guide to material selection with regard to internal corrosion</w:t>
            </w:r>
          </w:p>
        </w:tc>
        <w:tc>
          <w:tcPr>
            <w:tcW w:w="1915" w:type="dxa"/>
          </w:tcPr>
          <w:p w14:paraId="76FA253B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757352E6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6440352B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0E4496F4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785FCA6E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  <w:tr w:rsidR="006367D3" w14:paraId="56103CDA" w14:textId="77777777" w:rsidTr="006367D3">
        <w:trPr>
          <w:trHeight w:val="300"/>
        </w:trPr>
        <w:tc>
          <w:tcPr>
            <w:tcW w:w="750" w:type="dxa"/>
          </w:tcPr>
          <w:p w14:paraId="61B497EE" w14:textId="77777777" w:rsidR="006367D3" w:rsidRPr="006367D3" w:rsidRDefault="006367D3" w:rsidP="006367D3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881" w:type="dxa"/>
          </w:tcPr>
          <w:p w14:paraId="68356A03" w14:textId="132A8C28" w:rsidR="006367D3" w:rsidRPr="006367D3" w:rsidRDefault="006367D3" w:rsidP="006367D3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6367D3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KS IEC 62109-1:2010 Kenya Standard — Safety of power converters for use in photovoltaic power systems — Part 1: General requirements </w:t>
            </w:r>
          </w:p>
        </w:tc>
        <w:tc>
          <w:tcPr>
            <w:tcW w:w="1915" w:type="dxa"/>
          </w:tcPr>
          <w:p w14:paraId="6430EC26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079" w:type="dxa"/>
          </w:tcPr>
          <w:p w14:paraId="43E05FB2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11C40D1A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479" w:type="dxa"/>
          </w:tcPr>
          <w:p w14:paraId="29376554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  <w:tc>
          <w:tcPr>
            <w:tcW w:w="1961" w:type="dxa"/>
          </w:tcPr>
          <w:p w14:paraId="4D371AE9" w14:textId="77777777" w:rsidR="006367D3" w:rsidRDefault="006367D3" w:rsidP="006367D3">
            <w:pPr>
              <w:rPr>
                <w:rFonts w:ascii="Arial" w:hAnsi="Arial" w:cs="Arial"/>
              </w:rPr>
            </w:pPr>
          </w:p>
        </w:tc>
      </w:tr>
    </w:tbl>
    <w:p w14:paraId="69B0546D" w14:textId="020C8C4B" w:rsidR="00765BD9" w:rsidRDefault="00765BD9" w:rsidP="00765BD9">
      <w:pPr>
        <w:tabs>
          <w:tab w:val="right" w:leader="dot" w:pos="3600"/>
        </w:tabs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p w14:paraId="015557E5" w14:textId="77777777" w:rsidR="00D83E1E" w:rsidRPr="006367D3" w:rsidRDefault="00D83E1E" w:rsidP="006367D3">
      <w:pPr>
        <w:rPr>
          <w:rFonts w:ascii="Arial Narrow" w:eastAsia="Arial Narrow" w:hAnsi="Arial Narrow" w:cs="Arial Narrow"/>
          <w:sz w:val="24"/>
          <w:szCs w:val="24"/>
        </w:rPr>
      </w:pPr>
    </w:p>
    <w:sectPr w:rsidR="00D83E1E" w:rsidRPr="006367D3" w:rsidSect="00CA53C3">
      <w:pgSz w:w="16834" w:h="11909" w:orient="landscape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55B91A" w14:textId="77777777" w:rsidR="00E43390" w:rsidRDefault="00E43390" w:rsidP="007D7BDE">
      <w:r>
        <w:separator/>
      </w:r>
    </w:p>
  </w:endnote>
  <w:endnote w:type="continuationSeparator" w:id="0">
    <w:p w14:paraId="4234F938" w14:textId="77777777" w:rsidR="00E43390" w:rsidRDefault="00E43390" w:rsidP="007D7B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A7258E" w14:textId="3EB200AF" w:rsidR="007D7BDE" w:rsidRDefault="007D7BDE" w:rsidP="00164A04">
    <w:pPr>
      <w:pStyle w:val="Footer"/>
      <w:jc w:val="right"/>
    </w:pPr>
    <w:r w:rsidRPr="00FF25C7">
      <w:rPr>
        <w:rFonts w:ascii="Arial" w:hAnsi="Arial" w:cs="Arial"/>
      </w:rPr>
      <w:t xml:space="preserve">Page </w:t>
    </w:r>
    <w:r w:rsidRPr="00FF25C7">
      <w:rPr>
        <w:rStyle w:val="PageNumber"/>
        <w:b/>
      </w:rPr>
      <w:fldChar w:fldCharType="begin"/>
    </w:r>
    <w:r w:rsidRPr="00FF25C7">
      <w:rPr>
        <w:rStyle w:val="PageNumber"/>
        <w:b/>
      </w:rPr>
      <w:instrText xml:space="preserve"> PAGE </w:instrText>
    </w:r>
    <w:r w:rsidRPr="00FF25C7">
      <w:rPr>
        <w:rStyle w:val="PageNumber"/>
        <w:b/>
      </w:rPr>
      <w:fldChar w:fldCharType="separate"/>
    </w:r>
    <w:r w:rsidR="006367D3">
      <w:rPr>
        <w:rStyle w:val="PageNumber"/>
        <w:b/>
        <w:noProof/>
      </w:rPr>
      <w:t>7</w:t>
    </w:r>
    <w:r w:rsidRPr="00FF25C7">
      <w:rPr>
        <w:rStyle w:val="PageNumber"/>
        <w:b/>
      </w:rPr>
      <w:fldChar w:fldCharType="end"/>
    </w:r>
    <w:r w:rsidRPr="00FF25C7">
      <w:rPr>
        <w:rStyle w:val="PageNumber"/>
      </w:rPr>
      <w:t xml:space="preserve"> of </w:t>
    </w:r>
    <w:r w:rsidRPr="00FF25C7">
      <w:rPr>
        <w:rStyle w:val="PageNumber"/>
      </w:rPr>
      <w:fldChar w:fldCharType="begin"/>
    </w:r>
    <w:r w:rsidRPr="00FF25C7">
      <w:rPr>
        <w:rStyle w:val="PageNumber"/>
      </w:rPr>
      <w:instrText xml:space="preserve"> NUMPAGES  </w:instrText>
    </w:r>
    <w:r w:rsidRPr="00FF25C7">
      <w:rPr>
        <w:rStyle w:val="PageNumber"/>
      </w:rPr>
      <w:fldChar w:fldCharType="separate"/>
    </w:r>
    <w:r w:rsidR="006367D3">
      <w:rPr>
        <w:rStyle w:val="PageNumber"/>
        <w:noProof/>
      </w:rPr>
      <w:t>9</w:t>
    </w:r>
    <w:r w:rsidRPr="00FF25C7">
      <w:rPr>
        <w:rStyle w:val="PageNumber"/>
      </w:rPr>
      <w:fldChar w:fldCharType="end"/>
    </w:r>
  </w:p>
  <w:p w14:paraId="49586B16" w14:textId="77777777" w:rsidR="007D7BDE" w:rsidRPr="008F5151" w:rsidRDefault="007D7BDE" w:rsidP="008F51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D407F7" w14:textId="0871D432" w:rsidR="007D7BDE" w:rsidRDefault="007D7BDE" w:rsidP="00164A04">
    <w:pPr>
      <w:pStyle w:val="Footer"/>
      <w:jc w:val="right"/>
    </w:pPr>
    <w:r w:rsidRPr="00FF25C7">
      <w:rPr>
        <w:rFonts w:ascii="Arial" w:hAnsi="Arial" w:cs="Arial"/>
      </w:rPr>
      <w:t xml:space="preserve">Page </w:t>
    </w:r>
    <w:r w:rsidRPr="00FF25C7">
      <w:rPr>
        <w:rStyle w:val="PageNumber"/>
        <w:b/>
      </w:rPr>
      <w:fldChar w:fldCharType="begin"/>
    </w:r>
    <w:r w:rsidRPr="00FF25C7">
      <w:rPr>
        <w:rStyle w:val="PageNumber"/>
        <w:b/>
      </w:rPr>
      <w:instrText xml:space="preserve"> PAGE </w:instrText>
    </w:r>
    <w:r w:rsidRPr="00FF25C7">
      <w:rPr>
        <w:rStyle w:val="PageNumber"/>
        <w:b/>
      </w:rPr>
      <w:fldChar w:fldCharType="separate"/>
    </w:r>
    <w:r w:rsidR="00E43390">
      <w:rPr>
        <w:rStyle w:val="PageNumber"/>
        <w:b/>
        <w:noProof/>
      </w:rPr>
      <w:t>1</w:t>
    </w:r>
    <w:r w:rsidRPr="00FF25C7">
      <w:rPr>
        <w:rStyle w:val="PageNumber"/>
        <w:b/>
      </w:rPr>
      <w:fldChar w:fldCharType="end"/>
    </w:r>
    <w:r w:rsidRPr="00FF25C7">
      <w:rPr>
        <w:rStyle w:val="PageNumber"/>
      </w:rPr>
      <w:t xml:space="preserve"> of </w:t>
    </w:r>
    <w:r w:rsidRPr="00FF25C7">
      <w:rPr>
        <w:rStyle w:val="PageNumber"/>
      </w:rPr>
      <w:fldChar w:fldCharType="begin"/>
    </w:r>
    <w:r w:rsidRPr="00FF25C7">
      <w:rPr>
        <w:rStyle w:val="PageNumber"/>
      </w:rPr>
      <w:instrText xml:space="preserve"> NUMPAGES  </w:instrText>
    </w:r>
    <w:r w:rsidRPr="00FF25C7">
      <w:rPr>
        <w:rStyle w:val="PageNumber"/>
      </w:rPr>
      <w:fldChar w:fldCharType="separate"/>
    </w:r>
    <w:r w:rsidR="00E43390">
      <w:rPr>
        <w:rStyle w:val="PageNumber"/>
        <w:noProof/>
      </w:rPr>
      <w:t>1</w:t>
    </w:r>
    <w:r w:rsidRPr="00FF25C7">
      <w:rPr>
        <w:rStyle w:val="PageNumber"/>
      </w:rPr>
      <w:fldChar w:fldCharType="end"/>
    </w:r>
  </w:p>
  <w:p w14:paraId="09425A30" w14:textId="77777777" w:rsidR="007D7BDE" w:rsidRPr="008F5151" w:rsidRDefault="007D7BDE" w:rsidP="008F51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59F148" w14:textId="77777777" w:rsidR="00E43390" w:rsidRDefault="00E43390" w:rsidP="007D7BDE">
      <w:r>
        <w:separator/>
      </w:r>
    </w:p>
  </w:footnote>
  <w:footnote w:type="continuationSeparator" w:id="0">
    <w:p w14:paraId="5355437C" w14:textId="77777777" w:rsidR="00E43390" w:rsidRDefault="00E43390" w:rsidP="007D7B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65D4DC" w14:textId="77777777" w:rsidR="0007753E" w:rsidRDefault="0007753E">
    <w:pPr>
      <w:pStyle w:val="Header"/>
    </w:pPr>
    <w:r w:rsidRPr="006C2635">
      <w:rPr>
        <w:rFonts w:ascii="Arial Narrow" w:hAnsi="Arial Narrow" w:cs="Arial"/>
        <w:b/>
        <w:noProof/>
        <w:color w:val="0070C0"/>
        <w:sz w:val="24"/>
      </w:rPr>
      <w:drawing>
        <wp:inline distT="0" distB="0" distL="0" distR="0" wp14:anchorId="75452F85" wp14:editId="7A3CE50B">
          <wp:extent cx="2533650" cy="692150"/>
          <wp:effectExtent l="0" t="0" r="0" b="0"/>
          <wp:docPr id="1" name="Picture 1" descr="KEBS logo - Standards for Quality lif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EBS logo - Standards for Quality lif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25B21"/>
    <w:multiLevelType w:val="hybridMultilevel"/>
    <w:tmpl w:val="7BF2940C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15966"/>
    <w:multiLevelType w:val="multilevel"/>
    <w:tmpl w:val="29925368"/>
    <w:lvl w:ilvl="0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Proc2"/>
      <w:lvlText w:val="%1.%2"/>
      <w:lvlJc w:val="left"/>
      <w:pPr>
        <w:tabs>
          <w:tab w:val="num" w:pos="720"/>
        </w:tabs>
        <w:ind w:left="720" w:hanging="720"/>
      </w:pPr>
      <w:rPr>
        <w:rFonts w:ascii="Arial Narrow" w:hAnsi="Arial Narrow" w:cs="Arial" w:hint="default"/>
        <w:b/>
        <w:i w:val="0"/>
        <w:sz w:val="22"/>
        <w:szCs w:val="22"/>
      </w:rPr>
    </w:lvl>
    <w:lvl w:ilvl="2">
      <w:start w:val="1"/>
      <w:numFmt w:val="decimal"/>
      <w:pStyle w:val="Proc4"/>
      <w:lvlText w:val="%1.%2.%3"/>
      <w:lvlJc w:val="left"/>
      <w:pPr>
        <w:tabs>
          <w:tab w:val="num" w:pos="720"/>
        </w:tabs>
        <w:ind w:left="720" w:hanging="720"/>
      </w:pPr>
      <w:rPr>
        <w:rFonts w:ascii="Arial Narrow" w:hAnsi="Arial Narrow" w:cs="Arial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0" w:firstLine="0"/>
      </w:pPr>
      <w:rPr>
        <w:rFonts w:ascii="Arial Narrow" w:hAnsi="Arial Narrow" w:cs="Arial" w:hint="default"/>
        <w:b/>
        <w:i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ascii="Arial Narrow" w:hAnsi="Arial Narrow" w:hint="default"/>
        <w:b/>
        <w:i w:val="0"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212A98D4"/>
    <w:multiLevelType w:val="hybridMultilevel"/>
    <w:tmpl w:val="37588FDA"/>
    <w:lvl w:ilvl="0" w:tplc="1CE4BA8E">
      <w:start w:val="1"/>
      <w:numFmt w:val="decimal"/>
      <w:lvlText w:val="%1."/>
      <w:lvlJc w:val="left"/>
      <w:pPr>
        <w:ind w:left="1080" w:hanging="360"/>
      </w:pPr>
    </w:lvl>
    <w:lvl w:ilvl="1" w:tplc="8D58CCFA">
      <w:start w:val="1"/>
      <w:numFmt w:val="lowerLetter"/>
      <w:lvlText w:val="%2."/>
      <w:lvlJc w:val="left"/>
      <w:pPr>
        <w:ind w:left="1800" w:hanging="360"/>
      </w:pPr>
    </w:lvl>
    <w:lvl w:ilvl="2" w:tplc="35F8CE2A">
      <w:start w:val="1"/>
      <w:numFmt w:val="lowerRoman"/>
      <w:lvlText w:val="%3."/>
      <w:lvlJc w:val="right"/>
      <w:pPr>
        <w:ind w:left="2520" w:hanging="180"/>
      </w:pPr>
    </w:lvl>
    <w:lvl w:ilvl="3" w:tplc="D6980B9C">
      <w:start w:val="1"/>
      <w:numFmt w:val="decimal"/>
      <w:lvlText w:val="%4."/>
      <w:lvlJc w:val="left"/>
      <w:pPr>
        <w:ind w:left="3240" w:hanging="360"/>
      </w:pPr>
    </w:lvl>
    <w:lvl w:ilvl="4" w:tplc="BBE4C8DC">
      <w:start w:val="1"/>
      <w:numFmt w:val="lowerLetter"/>
      <w:lvlText w:val="%5."/>
      <w:lvlJc w:val="left"/>
      <w:pPr>
        <w:ind w:left="3960" w:hanging="360"/>
      </w:pPr>
    </w:lvl>
    <w:lvl w:ilvl="5" w:tplc="5D248BD2">
      <w:start w:val="1"/>
      <w:numFmt w:val="lowerRoman"/>
      <w:lvlText w:val="%6."/>
      <w:lvlJc w:val="right"/>
      <w:pPr>
        <w:ind w:left="4680" w:hanging="180"/>
      </w:pPr>
    </w:lvl>
    <w:lvl w:ilvl="6" w:tplc="976A38D8">
      <w:start w:val="1"/>
      <w:numFmt w:val="decimal"/>
      <w:lvlText w:val="%7."/>
      <w:lvlJc w:val="left"/>
      <w:pPr>
        <w:ind w:left="5400" w:hanging="360"/>
      </w:pPr>
    </w:lvl>
    <w:lvl w:ilvl="7" w:tplc="3EE0A312">
      <w:start w:val="1"/>
      <w:numFmt w:val="lowerLetter"/>
      <w:lvlText w:val="%8."/>
      <w:lvlJc w:val="left"/>
      <w:pPr>
        <w:ind w:left="6120" w:hanging="360"/>
      </w:pPr>
    </w:lvl>
    <w:lvl w:ilvl="8" w:tplc="98986FCC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140303D"/>
    <w:multiLevelType w:val="multilevel"/>
    <w:tmpl w:val="B840EE74"/>
    <w:lvl w:ilvl="0">
      <w:start w:val="1"/>
      <w:numFmt w:val="upperLetter"/>
      <w:pStyle w:val="annex"/>
      <w:suff w:val="nothing"/>
      <w:lvlText w:val="APPENDIX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36FF1519"/>
    <w:multiLevelType w:val="singleLevel"/>
    <w:tmpl w:val="AC769848"/>
    <w:lvl w:ilvl="0">
      <w:start w:val="1"/>
      <w:numFmt w:val="lowerLetter"/>
      <w:pStyle w:val="ListNumb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3D551E76"/>
    <w:multiLevelType w:val="hybridMultilevel"/>
    <w:tmpl w:val="7E2003B6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356A75"/>
    <w:multiLevelType w:val="hybridMultilevel"/>
    <w:tmpl w:val="CD6653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B73C31"/>
    <w:multiLevelType w:val="hybridMultilevel"/>
    <w:tmpl w:val="A328AD64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564E94"/>
    <w:multiLevelType w:val="multilevel"/>
    <w:tmpl w:val="62EECC3C"/>
    <w:lvl w:ilvl="0">
      <w:start w:val="1"/>
      <w:numFmt w:val="decimal"/>
      <w:pStyle w:val="Proc"/>
      <w:lvlText w:val="%1."/>
      <w:lvlJc w:val="left"/>
      <w:pPr>
        <w:tabs>
          <w:tab w:val="num" w:pos="1080"/>
        </w:tabs>
        <w:ind w:left="720" w:hanging="720"/>
      </w:pPr>
      <w:rPr>
        <w:rFonts w:ascii="Arial Narrow" w:hAnsi="Arial Narrow" w:hint="default"/>
        <w:color w:val="000000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8"/>
  </w:num>
  <w:num w:numId="5">
    <w:abstractNumId w:val="4"/>
  </w:num>
  <w:num w:numId="6">
    <w:abstractNumId w:val="6"/>
  </w:num>
  <w:num w:numId="7">
    <w:abstractNumId w:val="7"/>
  </w:num>
  <w:num w:numId="8">
    <w:abstractNumId w:val="5"/>
  </w:num>
  <w:num w:numId="9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BDE"/>
    <w:rsid w:val="00024C31"/>
    <w:rsid w:val="000250FB"/>
    <w:rsid w:val="0003199D"/>
    <w:rsid w:val="00041973"/>
    <w:rsid w:val="00043F37"/>
    <w:rsid w:val="00074575"/>
    <w:rsid w:val="0007753E"/>
    <w:rsid w:val="000A1AAF"/>
    <w:rsid w:val="000A35DF"/>
    <w:rsid w:val="000A5E80"/>
    <w:rsid w:val="000C4E32"/>
    <w:rsid w:val="00103C02"/>
    <w:rsid w:val="00145386"/>
    <w:rsid w:val="00146B64"/>
    <w:rsid w:val="00154D57"/>
    <w:rsid w:val="00161F8F"/>
    <w:rsid w:val="001D112C"/>
    <w:rsid w:val="002236B8"/>
    <w:rsid w:val="00226FF2"/>
    <w:rsid w:val="00241E4B"/>
    <w:rsid w:val="00242755"/>
    <w:rsid w:val="00282D9D"/>
    <w:rsid w:val="002C6C48"/>
    <w:rsid w:val="002E03CE"/>
    <w:rsid w:val="002E12DF"/>
    <w:rsid w:val="002E3F7C"/>
    <w:rsid w:val="00340E7B"/>
    <w:rsid w:val="00350BFA"/>
    <w:rsid w:val="0037216D"/>
    <w:rsid w:val="003A2DFD"/>
    <w:rsid w:val="003C4A6C"/>
    <w:rsid w:val="003F2C4E"/>
    <w:rsid w:val="00402707"/>
    <w:rsid w:val="00452734"/>
    <w:rsid w:val="00491CD5"/>
    <w:rsid w:val="004C75F9"/>
    <w:rsid w:val="004E6007"/>
    <w:rsid w:val="004E6E36"/>
    <w:rsid w:val="00506AFA"/>
    <w:rsid w:val="005965CF"/>
    <w:rsid w:val="005D3E09"/>
    <w:rsid w:val="005E2F92"/>
    <w:rsid w:val="00603DD8"/>
    <w:rsid w:val="006367D3"/>
    <w:rsid w:val="00680852"/>
    <w:rsid w:val="00703562"/>
    <w:rsid w:val="00703CB1"/>
    <w:rsid w:val="00710322"/>
    <w:rsid w:val="0071562E"/>
    <w:rsid w:val="007244A4"/>
    <w:rsid w:val="007505E1"/>
    <w:rsid w:val="00756E07"/>
    <w:rsid w:val="00765BD9"/>
    <w:rsid w:val="00766B20"/>
    <w:rsid w:val="007D5546"/>
    <w:rsid w:val="007D7BDE"/>
    <w:rsid w:val="00810E69"/>
    <w:rsid w:val="008572A5"/>
    <w:rsid w:val="00877DFF"/>
    <w:rsid w:val="00893D7E"/>
    <w:rsid w:val="008B3FDD"/>
    <w:rsid w:val="00940E9F"/>
    <w:rsid w:val="00A15AB7"/>
    <w:rsid w:val="00A87B44"/>
    <w:rsid w:val="00AB16F3"/>
    <w:rsid w:val="00B0142F"/>
    <w:rsid w:val="00B04B5B"/>
    <w:rsid w:val="00B0539E"/>
    <w:rsid w:val="00B744FF"/>
    <w:rsid w:val="00BA0183"/>
    <w:rsid w:val="00BF6EDE"/>
    <w:rsid w:val="00C23675"/>
    <w:rsid w:val="00C734AC"/>
    <w:rsid w:val="00CA53C3"/>
    <w:rsid w:val="00D15B51"/>
    <w:rsid w:val="00D711C5"/>
    <w:rsid w:val="00D83E1E"/>
    <w:rsid w:val="00DC7D31"/>
    <w:rsid w:val="00DE1533"/>
    <w:rsid w:val="00DE1C43"/>
    <w:rsid w:val="00DE4B09"/>
    <w:rsid w:val="00E00478"/>
    <w:rsid w:val="00E1291B"/>
    <w:rsid w:val="00E41A20"/>
    <w:rsid w:val="00E43390"/>
    <w:rsid w:val="00E67378"/>
    <w:rsid w:val="00EB15FC"/>
    <w:rsid w:val="00EB7875"/>
    <w:rsid w:val="00EF7104"/>
    <w:rsid w:val="00F5725F"/>
    <w:rsid w:val="00F701C2"/>
    <w:rsid w:val="00F87FFB"/>
    <w:rsid w:val="00F94ED4"/>
    <w:rsid w:val="00FE37FC"/>
    <w:rsid w:val="00FE724B"/>
    <w:rsid w:val="0294618D"/>
    <w:rsid w:val="04740898"/>
    <w:rsid w:val="0B2D51F4"/>
    <w:rsid w:val="0F437553"/>
    <w:rsid w:val="1109EAD3"/>
    <w:rsid w:val="124356A1"/>
    <w:rsid w:val="1496B79E"/>
    <w:rsid w:val="24DF4CF9"/>
    <w:rsid w:val="34B68E61"/>
    <w:rsid w:val="3EF21AE3"/>
    <w:rsid w:val="42BD65EF"/>
    <w:rsid w:val="4A6C2C89"/>
    <w:rsid w:val="5567497E"/>
    <w:rsid w:val="68F00CB6"/>
    <w:rsid w:val="795C5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2A0CB"/>
  <w15:chartTrackingRefBased/>
  <w15:docId w15:val="{DD329514-FEC0-4F2A-83B7-6AC8A504A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3E1E"/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7D7BDE"/>
    <w:pPr>
      <w:keepNext/>
      <w:autoSpaceDE w:val="0"/>
      <w:autoSpaceDN w:val="0"/>
      <w:adjustRightInd w:val="0"/>
      <w:outlineLvl w:val="0"/>
    </w:pPr>
    <w:rPr>
      <w:rFonts w:ascii="Arial" w:hAnsi="Arial" w:cs="Arial"/>
      <w:b/>
      <w:bCs/>
      <w:color w:val="000000"/>
      <w:u w:val="single"/>
    </w:rPr>
  </w:style>
  <w:style w:type="paragraph" w:styleId="Heading2">
    <w:name w:val="heading 2"/>
    <w:basedOn w:val="Normal"/>
    <w:next w:val="Normal"/>
    <w:link w:val="Heading2Char"/>
    <w:qFormat/>
    <w:rsid w:val="007D7BDE"/>
    <w:pPr>
      <w:keepNext/>
      <w:jc w:val="center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qFormat/>
    <w:rsid w:val="007D7BDE"/>
    <w:pPr>
      <w:keepNext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qFormat/>
    <w:rsid w:val="007D7BDE"/>
    <w:pPr>
      <w:keepNext/>
      <w:spacing w:line="480" w:lineRule="auto"/>
      <w:outlineLvl w:val="3"/>
    </w:pPr>
    <w:rPr>
      <w:rFonts w:ascii="Arial" w:hAnsi="Arial" w:cs="Arial"/>
      <w:b/>
      <w:bCs/>
    </w:rPr>
  </w:style>
  <w:style w:type="paragraph" w:styleId="Heading5">
    <w:name w:val="heading 5"/>
    <w:basedOn w:val="Normal"/>
    <w:next w:val="Normal"/>
    <w:link w:val="Heading5Char"/>
    <w:qFormat/>
    <w:rsid w:val="007D7BDE"/>
    <w:pPr>
      <w:keepNext/>
      <w:spacing w:after="100" w:afterAutospacing="1" w:line="360" w:lineRule="auto"/>
      <w:outlineLvl w:val="4"/>
    </w:pPr>
    <w:rPr>
      <w:rFonts w:ascii="Arial" w:hAnsi="Arial" w:cs="Arial"/>
      <w:b/>
      <w:color w:val="000000"/>
    </w:rPr>
  </w:style>
  <w:style w:type="paragraph" w:styleId="Heading6">
    <w:name w:val="heading 6"/>
    <w:basedOn w:val="Normal"/>
    <w:next w:val="Normal"/>
    <w:link w:val="Heading6Char"/>
    <w:qFormat/>
    <w:rsid w:val="007D7BDE"/>
    <w:pPr>
      <w:keepNext/>
      <w:spacing w:line="360" w:lineRule="auto"/>
      <w:ind w:left="374"/>
      <w:outlineLvl w:val="5"/>
    </w:pPr>
    <w:rPr>
      <w:rFonts w:ascii="Arial" w:hAnsi="Arial" w:cs="Arial"/>
      <w:b/>
      <w:color w:val="000000"/>
    </w:rPr>
  </w:style>
  <w:style w:type="paragraph" w:styleId="Heading7">
    <w:name w:val="heading 7"/>
    <w:basedOn w:val="Normal"/>
    <w:next w:val="Normal"/>
    <w:link w:val="Heading7Char"/>
    <w:qFormat/>
    <w:rsid w:val="007D7BDE"/>
    <w:pPr>
      <w:keepNext/>
      <w:autoSpaceDE w:val="0"/>
      <w:autoSpaceDN w:val="0"/>
      <w:adjustRightInd w:val="0"/>
      <w:outlineLvl w:val="6"/>
    </w:pPr>
    <w:rPr>
      <w:rFonts w:ascii="Arial" w:hAnsi="Arial" w:cs="Arial"/>
      <w:b/>
      <w:bCs/>
      <w:color w:val="000000"/>
      <w:sz w:val="32"/>
    </w:rPr>
  </w:style>
  <w:style w:type="paragraph" w:styleId="Heading8">
    <w:name w:val="heading 8"/>
    <w:basedOn w:val="Normal"/>
    <w:next w:val="Normal"/>
    <w:link w:val="Heading8Char"/>
    <w:qFormat/>
    <w:rsid w:val="007D7BDE"/>
    <w:pPr>
      <w:keepNext/>
      <w:autoSpaceDE w:val="0"/>
      <w:autoSpaceDN w:val="0"/>
      <w:adjustRightInd w:val="0"/>
      <w:ind w:left="2160" w:firstLine="720"/>
      <w:outlineLvl w:val="7"/>
    </w:pPr>
    <w:rPr>
      <w:rFonts w:ascii="Arial" w:hAnsi="Arial" w:cs="Arial"/>
      <w:b/>
      <w:bCs/>
      <w:color w:val="000000"/>
    </w:rPr>
  </w:style>
  <w:style w:type="paragraph" w:styleId="Heading9">
    <w:name w:val="heading 9"/>
    <w:basedOn w:val="Normal"/>
    <w:next w:val="Normal"/>
    <w:link w:val="Heading9Char"/>
    <w:qFormat/>
    <w:rsid w:val="007D7BDE"/>
    <w:pPr>
      <w:keepNext/>
      <w:tabs>
        <w:tab w:val="left" w:pos="6840"/>
      </w:tabs>
      <w:ind w:left="1080"/>
      <w:outlineLvl w:val="8"/>
    </w:pPr>
    <w:rPr>
      <w:rFonts w:ascii="Arial" w:hAnsi="Arial" w:cs="Arial"/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">
    <w:name w:val="annex"/>
    <w:basedOn w:val="ListParagraph"/>
    <w:autoRedefine/>
    <w:qFormat/>
    <w:rsid w:val="00506AFA"/>
    <w:pPr>
      <w:numPr>
        <w:numId w:val="2"/>
      </w:numPr>
      <w:autoSpaceDE w:val="0"/>
      <w:autoSpaceDN w:val="0"/>
      <w:adjustRightInd w:val="0"/>
      <w:spacing w:line="276" w:lineRule="auto"/>
      <w:contextualSpacing w:val="0"/>
      <w:jc w:val="center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styleId="ListParagraph">
    <w:name w:val="List Paragraph"/>
    <w:aliases w:val="List Paragraph in table,Table of contents numbered"/>
    <w:basedOn w:val="Normal"/>
    <w:link w:val="ListParagraphChar"/>
    <w:uiPriority w:val="34"/>
    <w:qFormat/>
    <w:rsid w:val="00506AF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7D7BDE"/>
    <w:rPr>
      <w:rFonts w:ascii="Arial" w:eastAsia="Times New Roman" w:hAnsi="Arial" w:cs="Arial"/>
      <w:b/>
      <w:bCs/>
      <w:color w:val="000000"/>
      <w:sz w:val="20"/>
      <w:szCs w:val="20"/>
      <w:u w:val="single"/>
    </w:rPr>
  </w:style>
  <w:style w:type="character" w:customStyle="1" w:styleId="Heading2Char">
    <w:name w:val="Heading 2 Char"/>
    <w:basedOn w:val="DefaultParagraphFont"/>
    <w:link w:val="Heading2"/>
    <w:rsid w:val="007D7BDE"/>
    <w:rPr>
      <w:rFonts w:ascii="Arial" w:eastAsia="Times New Roman" w:hAnsi="Arial" w:cs="Arial"/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7D7BDE"/>
    <w:rPr>
      <w:rFonts w:ascii="Arial" w:eastAsia="Times New Roman" w:hAnsi="Arial" w:cs="Arial"/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rsid w:val="007D7BDE"/>
    <w:rPr>
      <w:rFonts w:ascii="Arial" w:eastAsia="Times New Roman" w:hAnsi="Arial" w:cs="Arial"/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7D7BDE"/>
    <w:rPr>
      <w:rFonts w:ascii="Arial" w:eastAsia="Times New Roman" w:hAnsi="Arial" w:cs="Arial"/>
      <w:b/>
      <w:color w:val="000000"/>
      <w:sz w:val="20"/>
      <w:szCs w:val="20"/>
    </w:rPr>
  </w:style>
  <w:style w:type="character" w:customStyle="1" w:styleId="Heading6Char">
    <w:name w:val="Heading 6 Char"/>
    <w:basedOn w:val="DefaultParagraphFont"/>
    <w:link w:val="Heading6"/>
    <w:rsid w:val="007D7BDE"/>
    <w:rPr>
      <w:rFonts w:ascii="Arial" w:eastAsia="Times New Roman" w:hAnsi="Arial" w:cs="Arial"/>
      <w:b/>
      <w:color w:val="000000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7D7BDE"/>
    <w:rPr>
      <w:rFonts w:ascii="Arial" w:eastAsia="Times New Roman" w:hAnsi="Arial" w:cs="Arial"/>
      <w:b/>
      <w:bCs/>
      <w:color w:val="000000"/>
      <w:sz w:val="32"/>
      <w:szCs w:val="20"/>
    </w:rPr>
  </w:style>
  <w:style w:type="character" w:customStyle="1" w:styleId="Heading8Char">
    <w:name w:val="Heading 8 Char"/>
    <w:basedOn w:val="DefaultParagraphFont"/>
    <w:link w:val="Heading8"/>
    <w:rsid w:val="007D7BDE"/>
    <w:rPr>
      <w:rFonts w:ascii="Arial" w:eastAsia="Times New Roman" w:hAnsi="Arial" w:cs="Arial"/>
      <w:b/>
      <w:bCs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7D7BDE"/>
    <w:rPr>
      <w:rFonts w:ascii="Arial" w:eastAsia="Times New Roman" w:hAnsi="Arial" w:cs="Arial"/>
      <w:b/>
      <w:bCs/>
      <w:sz w:val="20"/>
      <w:szCs w:val="20"/>
      <w:u w:val="single"/>
    </w:rPr>
  </w:style>
  <w:style w:type="paragraph" w:styleId="Header">
    <w:name w:val="header"/>
    <w:basedOn w:val="Normal"/>
    <w:link w:val="HeaderChar"/>
    <w:rsid w:val="007D7B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D7BDE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7D7B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7BDE"/>
    <w:rPr>
      <w:rFonts w:ascii="Times New Roman" w:eastAsia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7D7BDE"/>
  </w:style>
  <w:style w:type="paragraph" w:styleId="BodyTextIndent2">
    <w:name w:val="Body Text Indent 2"/>
    <w:basedOn w:val="Normal"/>
    <w:link w:val="BodyTextIndent2Char"/>
    <w:rsid w:val="007D7BDE"/>
    <w:pPr>
      <w:tabs>
        <w:tab w:val="left" w:pos="1080"/>
      </w:tabs>
      <w:autoSpaceDE w:val="0"/>
      <w:autoSpaceDN w:val="0"/>
      <w:adjustRightInd w:val="0"/>
      <w:ind w:left="1080" w:hanging="1080"/>
    </w:pPr>
    <w:rPr>
      <w:rFonts w:ascii="Arial" w:hAnsi="Arial" w:cs="Arial"/>
      <w:sz w:val="22"/>
      <w:szCs w:val="22"/>
    </w:rPr>
  </w:style>
  <w:style w:type="character" w:customStyle="1" w:styleId="BodyTextIndent2Char">
    <w:name w:val="Body Text Indent 2 Char"/>
    <w:basedOn w:val="DefaultParagraphFont"/>
    <w:link w:val="BodyTextIndent2"/>
    <w:rsid w:val="007D7BDE"/>
    <w:rPr>
      <w:rFonts w:ascii="Arial" w:eastAsia="Times New Roman" w:hAnsi="Arial" w:cs="Arial"/>
    </w:rPr>
  </w:style>
  <w:style w:type="paragraph" w:styleId="BodyTextIndent">
    <w:name w:val="Body Text Indent"/>
    <w:basedOn w:val="Normal"/>
    <w:link w:val="BodyTextIndentChar"/>
    <w:rsid w:val="007D7BDE"/>
    <w:pPr>
      <w:autoSpaceDE w:val="0"/>
      <w:autoSpaceDN w:val="0"/>
      <w:adjustRightInd w:val="0"/>
      <w:ind w:left="1080"/>
    </w:pPr>
    <w:rPr>
      <w:rFonts w:ascii="Arial" w:hAnsi="Arial" w:cs="Arial"/>
      <w:sz w:val="22"/>
      <w:szCs w:val="22"/>
    </w:rPr>
  </w:style>
  <w:style w:type="character" w:customStyle="1" w:styleId="BodyTextIndentChar">
    <w:name w:val="Body Text Indent Char"/>
    <w:basedOn w:val="DefaultParagraphFont"/>
    <w:link w:val="BodyTextIndent"/>
    <w:rsid w:val="007D7BDE"/>
    <w:rPr>
      <w:rFonts w:ascii="Arial" w:eastAsia="Times New Roman" w:hAnsi="Arial" w:cs="Arial"/>
    </w:rPr>
  </w:style>
  <w:style w:type="paragraph" w:styleId="BodyTextIndent3">
    <w:name w:val="Body Text Indent 3"/>
    <w:basedOn w:val="Normal"/>
    <w:link w:val="BodyTextIndent3Char"/>
    <w:rsid w:val="007D7BDE"/>
    <w:pPr>
      <w:autoSpaceDE w:val="0"/>
      <w:autoSpaceDN w:val="0"/>
      <w:adjustRightInd w:val="0"/>
      <w:ind w:left="720" w:hanging="720"/>
    </w:pPr>
    <w:rPr>
      <w:rFonts w:ascii="Arial" w:hAnsi="Arial" w:cs="Arial"/>
      <w:sz w:val="22"/>
      <w:szCs w:val="22"/>
    </w:rPr>
  </w:style>
  <w:style w:type="character" w:customStyle="1" w:styleId="BodyTextIndent3Char">
    <w:name w:val="Body Text Indent 3 Char"/>
    <w:basedOn w:val="DefaultParagraphFont"/>
    <w:link w:val="BodyTextIndent3"/>
    <w:rsid w:val="007D7BDE"/>
    <w:rPr>
      <w:rFonts w:ascii="Arial" w:eastAsia="Times New Roman" w:hAnsi="Arial" w:cs="Arial"/>
    </w:rPr>
  </w:style>
  <w:style w:type="paragraph" w:styleId="BodyText">
    <w:name w:val="Body Text"/>
    <w:basedOn w:val="Normal"/>
    <w:link w:val="BodyTextChar"/>
    <w:rsid w:val="007D7BDE"/>
    <w:pPr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BodyTextChar">
    <w:name w:val="Body Text Char"/>
    <w:basedOn w:val="DefaultParagraphFont"/>
    <w:link w:val="BodyText"/>
    <w:rsid w:val="007D7BDE"/>
    <w:rPr>
      <w:rFonts w:ascii="Arial" w:eastAsia="Times New Roman" w:hAnsi="Arial" w:cs="Arial"/>
    </w:rPr>
  </w:style>
  <w:style w:type="paragraph" w:styleId="BlockText">
    <w:name w:val="Block Text"/>
    <w:basedOn w:val="Normal"/>
    <w:rsid w:val="007D7BDE"/>
    <w:pPr>
      <w:autoSpaceDE w:val="0"/>
      <w:autoSpaceDN w:val="0"/>
      <w:adjustRightInd w:val="0"/>
      <w:ind w:left="2160" w:hanging="2160"/>
    </w:pPr>
    <w:rPr>
      <w:rFonts w:ascii="Arial" w:hAnsi="Arial" w:cs="Arial"/>
      <w:sz w:val="22"/>
      <w:szCs w:val="22"/>
    </w:rPr>
  </w:style>
  <w:style w:type="paragraph" w:styleId="BodyText2">
    <w:name w:val="Body Text 2"/>
    <w:basedOn w:val="Normal"/>
    <w:link w:val="BodyText2Char"/>
    <w:rsid w:val="007D7BDE"/>
    <w:pPr>
      <w:autoSpaceDE w:val="0"/>
      <w:autoSpaceDN w:val="0"/>
      <w:adjustRightInd w:val="0"/>
      <w:spacing w:line="180" w:lineRule="atLeast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7D7BDE"/>
    <w:rPr>
      <w:rFonts w:ascii="Arial" w:eastAsia="Times New Roman" w:hAnsi="Arial" w:cs="Arial"/>
      <w:sz w:val="20"/>
      <w:szCs w:val="20"/>
    </w:rPr>
  </w:style>
  <w:style w:type="paragraph" w:styleId="BodyText3">
    <w:name w:val="Body Text 3"/>
    <w:basedOn w:val="Normal"/>
    <w:link w:val="BodyText3Char"/>
    <w:rsid w:val="007D7BDE"/>
    <w:pPr>
      <w:autoSpaceDE w:val="0"/>
      <w:autoSpaceDN w:val="0"/>
      <w:adjustRightInd w:val="0"/>
    </w:pPr>
    <w:rPr>
      <w:rFonts w:ascii="Arial" w:hAnsi="Arial" w:cs="Arial"/>
      <w:b/>
      <w:bCs/>
      <w:color w:val="000000"/>
    </w:rPr>
  </w:style>
  <w:style w:type="character" w:customStyle="1" w:styleId="BodyText3Char">
    <w:name w:val="Body Text 3 Char"/>
    <w:basedOn w:val="DefaultParagraphFont"/>
    <w:link w:val="BodyText3"/>
    <w:rsid w:val="007D7BDE"/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364-1">
    <w:name w:val="364-1"/>
    <w:basedOn w:val="Heading5"/>
    <w:rsid w:val="007D7BDE"/>
    <w:pPr>
      <w:spacing w:after="120" w:afterAutospacing="0" w:line="240" w:lineRule="auto"/>
      <w:outlineLvl w:val="9"/>
    </w:pPr>
    <w:rPr>
      <w:rFonts w:ascii="Times New Roman" w:hAnsi="Times New Roman" w:cs="Times New Roman"/>
      <w:color w:val="auto"/>
      <w:sz w:val="24"/>
      <w:lang w:val="en-GB"/>
    </w:rPr>
  </w:style>
  <w:style w:type="paragraph" w:styleId="Title">
    <w:name w:val="Title"/>
    <w:basedOn w:val="Normal"/>
    <w:link w:val="TitleChar"/>
    <w:qFormat/>
    <w:rsid w:val="007D7BDE"/>
    <w:pPr>
      <w:jc w:val="center"/>
    </w:pPr>
    <w:rPr>
      <w:rFonts w:ascii="Arial" w:hAnsi="Arial" w:cs="Arial"/>
      <w:b/>
      <w:bCs/>
    </w:rPr>
  </w:style>
  <w:style w:type="character" w:customStyle="1" w:styleId="TitleChar">
    <w:name w:val="Title Char"/>
    <w:basedOn w:val="DefaultParagraphFont"/>
    <w:link w:val="Title"/>
    <w:rsid w:val="007D7BDE"/>
    <w:rPr>
      <w:rFonts w:ascii="Arial" w:eastAsia="Times New Roman" w:hAnsi="Arial" w:cs="Arial"/>
      <w:b/>
      <w:bCs/>
      <w:sz w:val="20"/>
      <w:szCs w:val="20"/>
    </w:rPr>
  </w:style>
  <w:style w:type="paragraph" w:styleId="Subtitle">
    <w:name w:val="Subtitle"/>
    <w:basedOn w:val="Normal"/>
    <w:link w:val="SubtitleChar"/>
    <w:qFormat/>
    <w:rsid w:val="007D7BDE"/>
    <w:pPr>
      <w:jc w:val="center"/>
    </w:pPr>
    <w:rPr>
      <w:rFonts w:ascii="Arial" w:hAnsi="Arial" w:cs="Arial"/>
      <w:b/>
      <w:bCs/>
    </w:rPr>
  </w:style>
  <w:style w:type="character" w:customStyle="1" w:styleId="SubtitleChar">
    <w:name w:val="Subtitle Char"/>
    <w:basedOn w:val="DefaultParagraphFont"/>
    <w:link w:val="Subtitle"/>
    <w:rsid w:val="007D7BDE"/>
    <w:rPr>
      <w:rFonts w:ascii="Arial" w:eastAsia="Times New Roman" w:hAnsi="Arial" w:cs="Arial"/>
      <w:b/>
      <w:bCs/>
      <w:sz w:val="20"/>
      <w:szCs w:val="20"/>
    </w:rPr>
  </w:style>
  <w:style w:type="paragraph" w:customStyle="1" w:styleId="QMSHeading2">
    <w:name w:val="QMS Heading 2"/>
    <w:basedOn w:val="Heading2"/>
    <w:next w:val="Normal"/>
    <w:autoRedefine/>
    <w:rsid w:val="007D7BDE"/>
    <w:pPr>
      <w:widowControl w:val="0"/>
      <w:overflowPunct w:val="0"/>
      <w:autoSpaceDE w:val="0"/>
      <w:autoSpaceDN w:val="0"/>
      <w:adjustRightInd w:val="0"/>
      <w:spacing w:after="120"/>
      <w:jc w:val="both"/>
      <w:textAlignment w:val="baseline"/>
    </w:pPr>
    <w:rPr>
      <w:rFonts w:cs="Times New Roman"/>
      <w:sz w:val="22"/>
      <w:lang w:eastAsia="en-GB"/>
    </w:rPr>
  </w:style>
  <w:style w:type="paragraph" w:customStyle="1" w:styleId="QMSHeading1Bold">
    <w:name w:val="QMS Heading 1 + Bold"/>
    <w:basedOn w:val="QMSHeading1"/>
    <w:next w:val="QMSHeading2"/>
    <w:autoRedefine/>
    <w:rsid w:val="007D7BDE"/>
    <w:rPr>
      <w:b/>
      <w:caps/>
    </w:rPr>
  </w:style>
  <w:style w:type="paragraph" w:customStyle="1" w:styleId="QMSHeading1">
    <w:name w:val="QMS Heading 1"/>
    <w:basedOn w:val="Heading1"/>
    <w:rsid w:val="007D7BDE"/>
    <w:pPr>
      <w:overflowPunct w:val="0"/>
      <w:spacing w:before="120" w:after="60"/>
      <w:textAlignment w:val="baseline"/>
    </w:pPr>
    <w:rPr>
      <w:b w:val="0"/>
      <w:color w:val="auto"/>
      <w:kern w:val="32"/>
      <w:sz w:val="22"/>
      <w:szCs w:val="22"/>
      <w:u w:val="none"/>
      <w:lang w:val="en-GB" w:eastAsia="en-GB"/>
    </w:rPr>
  </w:style>
  <w:style w:type="paragraph" w:customStyle="1" w:styleId="StyleStyleArial11ptBold12ptNotBold">
    <w:name w:val="Style Style Arial 11 pt Bold + 12 pt Not Bold"/>
    <w:basedOn w:val="QMSHeading2"/>
    <w:rsid w:val="007D7BDE"/>
  </w:style>
  <w:style w:type="paragraph" w:customStyle="1" w:styleId="QMSHeading3">
    <w:name w:val="QMS Heading 3"/>
    <w:basedOn w:val="Normal"/>
    <w:next w:val="Normal"/>
    <w:autoRedefine/>
    <w:rsid w:val="007D7BDE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lang w:eastAsia="en-GB"/>
    </w:rPr>
  </w:style>
  <w:style w:type="character" w:customStyle="1" w:styleId="StyleArial11ptBold">
    <w:name w:val="Style Arial 11 pt Bold"/>
    <w:rsid w:val="007D7BDE"/>
    <w:rPr>
      <w:rFonts w:ascii="Times New Roman" w:hAnsi="Times New Roman"/>
      <w:b/>
      <w:bCs/>
      <w:sz w:val="22"/>
      <w:szCs w:val="22"/>
    </w:rPr>
  </w:style>
  <w:style w:type="character" w:styleId="Hyperlink">
    <w:name w:val="Hyperlink"/>
    <w:uiPriority w:val="99"/>
    <w:rsid w:val="007D7BDE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7D7BDE"/>
    <w:pPr>
      <w:tabs>
        <w:tab w:val="left" w:pos="1440"/>
        <w:tab w:val="right" w:leader="dot" w:pos="9019"/>
      </w:tabs>
      <w:spacing w:before="120" w:after="120"/>
      <w:ind w:left="1440" w:hanging="1440"/>
    </w:pPr>
    <w:rPr>
      <w:rFonts w:ascii="Arial" w:hAnsi="Arial"/>
      <w:bCs/>
    </w:rPr>
  </w:style>
  <w:style w:type="character" w:styleId="FollowedHyperlink">
    <w:name w:val="FollowedHyperlink"/>
    <w:rsid w:val="007D7BDE"/>
    <w:rPr>
      <w:color w:val="800080"/>
      <w:u w:val="single"/>
    </w:rPr>
  </w:style>
  <w:style w:type="paragraph" w:customStyle="1" w:styleId="ISOChange">
    <w:name w:val="ISO_Change"/>
    <w:basedOn w:val="Normal"/>
    <w:rsid w:val="007D7BDE"/>
    <w:pPr>
      <w:spacing w:before="210" w:line="210" w:lineRule="exact"/>
    </w:pPr>
    <w:rPr>
      <w:rFonts w:ascii="Arial" w:hAnsi="Arial"/>
      <w:sz w:val="18"/>
      <w:lang w:val="en-GB"/>
    </w:rPr>
  </w:style>
  <w:style w:type="paragraph" w:customStyle="1" w:styleId="Default">
    <w:name w:val="Default"/>
    <w:rsid w:val="007D7BDE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rsid w:val="007D7BDE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D7BDE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semiHidden/>
    <w:rsid w:val="007D7B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7D7BDE"/>
    <w:rPr>
      <w:rFonts w:ascii="Tahoma" w:eastAsia="Times New Roman" w:hAnsi="Tahoma" w:cs="Tahoma"/>
      <w:sz w:val="16"/>
      <w:szCs w:val="16"/>
    </w:rPr>
  </w:style>
  <w:style w:type="character" w:styleId="FootnoteReference">
    <w:name w:val="footnote reference"/>
    <w:semiHidden/>
    <w:rsid w:val="007D7BDE"/>
    <w:rPr>
      <w:vertAlign w:val="superscript"/>
    </w:rPr>
  </w:style>
  <w:style w:type="paragraph" w:customStyle="1" w:styleId="Definition">
    <w:name w:val="Definition"/>
    <w:basedOn w:val="Normal"/>
    <w:next w:val="Normal"/>
    <w:rsid w:val="007D7BDE"/>
    <w:pPr>
      <w:spacing w:after="240" w:line="230" w:lineRule="atLeast"/>
      <w:jc w:val="both"/>
    </w:pPr>
    <w:rPr>
      <w:rFonts w:ascii="Arial" w:eastAsia="MS Mincho" w:hAnsi="Arial"/>
      <w:lang w:val="de-DE" w:eastAsia="ja-JP"/>
    </w:rPr>
  </w:style>
  <w:style w:type="table" w:styleId="TableGrid">
    <w:name w:val="Table Grid"/>
    <w:basedOn w:val="TableNormal"/>
    <w:uiPriority w:val="39"/>
    <w:rsid w:val="007D7BDE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">
    <w:name w:val="Char Char"/>
    <w:basedOn w:val="Normal"/>
    <w:rsid w:val="007D7BDE"/>
    <w:pPr>
      <w:spacing w:after="160" w:line="240" w:lineRule="exact"/>
    </w:pPr>
    <w:rPr>
      <w:rFonts w:ascii="Arial" w:hAnsi="Arial"/>
      <w:sz w:val="22"/>
      <w:lang w:val="en-ZA"/>
    </w:rPr>
  </w:style>
  <w:style w:type="paragraph" w:styleId="CommentText">
    <w:name w:val="annotation text"/>
    <w:basedOn w:val="Normal"/>
    <w:link w:val="CommentTextChar"/>
    <w:semiHidden/>
    <w:rsid w:val="007D7BDE"/>
  </w:style>
  <w:style w:type="character" w:customStyle="1" w:styleId="CommentTextChar">
    <w:name w:val="Comment Text Char"/>
    <w:basedOn w:val="DefaultParagraphFont"/>
    <w:link w:val="CommentText"/>
    <w:semiHidden/>
    <w:rsid w:val="007D7BDE"/>
    <w:rPr>
      <w:rFonts w:ascii="Times New Roman" w:eastAsia="Times New Roman" w:hAnsi="Times New Roman" w:cs="Times New Roman"/>
      <w:sz w:val="20"/>
      <w:szCs w:val="20"/>
    </w:rPr>
  </w:style>
  <w:style w:type="paragraph" w:styleId="Caption">
    <w:name w:val="caption"/>
    <w:basedOn w:val="Normal"/>
    <w:next w:val="Normal"/>
    <w:qFormat/>
    <w:rsid w:val="007D7BDE"/>
    <w:rPr>
      <w:b/>
      <w:bCs/>
    </w:rPr>
  </w:style>
  <w:style w:type="paragraph" w:customStyle="1" w:styleId="Captions">
    <w:name w:val="Captions"/>
    <w:basedOn w:val="Caption"/>
    <w:rsid w:val="007D7BDE"/>
    <w:pPr>
      <w:jc w:val="center"/>
    </w:pPr>
    <w:rPr>
      <w:rFonts w:ascii="Arial" w:hAnsi="Arial" w:cs="Arial"/>
      <w:sz w:val="24"/>
      <w:szCs w:val="24"/>
    </w:rPr>
  </w:style>
  <w:style w:type="paragraph" w:customStyle="1" w:styleId="Proc">
    <w:name w:val="Proc"/>
    <w:basedOn w:val="Normal"/>
    <w:link w:val="ProcChar"/>
    <w:autoRedefine/>
    <w:qFormat/>
    <w:rsid w:val="007D7BDE"/>
    <w:pPr>
      <w:numPr>
        <w:numId w:val="4"/>
      </w:numPr>
      <w:tabs>
        <w:tab w:val="clear" w:pos="1080"/>
      </w:tabs>
      <w:autoSpaceDE w:val="0"/>
      <w:autoSpaceDN w:val="0"/>
      <w:adjustRightInd w:val="0"/>
      <w:spacing w:after="120"/>
      <w:jc w:val="both"/>
    </w:pPr>
    <w:rPr>
      <w:rFonts w:ascii="Arial" w:hAnsi="Arial" w:cs="Arial"/>
      <w:b/>
      <w:bCs/>
      <w:sz w:val="22"/>
      <w:szCs w:val="22"/>
    </w:rPr>
  </w:style>
  <w:style w:type="paragraph" w:customStyle="1" w:styleId="Proc2">
    <w:name w:val="Proc2"/>
    <w:basedOn w:val="Normal"/>
    <w:link w:val="Proc2Char"/>
    <w:qFormat/>
    <w:rsid w:val="007D7BDE"/>
    <w:pPr>
      <w:numPr>
        <w:ilvl w:val="1"/>
        <w:numId w:val="3"/>
      </w:numPr>
      <w:autoSpaceDE w:val="0"/>
      <w:autoSpaceDN w:val="0"/>
      <w:adjustRightInd w:val="0"/>
      <w:jc w:val="both"/>
    </w:pPr>
    <w:rPr>
      <w:rFonts w:ascii="Arial" w:hAnsi="Arial" w:cs="Arial"/>
      <w:b/>
      <w:bCs/>
      <w:sz w:val="22"/>
      <w:szCs w:val="22"/>
    </w:rPr>
  </w:style>
  <w:style w:type="character" w:customStyle="1" w:styleId="ProcChar">
    <w:name w:val="Proc Char"/>
    <w:link w:val="Proc"/>
    <w:rsid w:val="007D7BDE"/>
    <w:rPr>
      <w:rFonts w:ascii="Arial" w:eastAsia="Times New Roman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rsid w:val="007D7BDE"/>
    <w:pPr>
      <w:ind w:left="240"/>
    </w:pPr>
    <w:rPr>
      <w:rFonts w:ascii="Arial" w:hAnsi="Arial"/>
    </w:rPr>
  </w:style>
  <w:style w:type="character" w:customStyle="1" w:styleId="Proc2Char">
    <w:name w:val="Proc2 Char"/>
    <w:link w:val="Proc2"/>
    <w:rsid w:val="007D7BDE"/>
    <w:rPr>
      <w:rFonts w:ascii="Arial" w:eastAsia="Times New Roman" w:hAnsi="Arial" w:cs="Arial"/>
      <w:b/>
      <w:bCs/>
    </w:rPr>
  </w:style>
  <w:style w:type="character" w:styleId="Strong">
    <w:name w:val="Strong"/>
    <w:uiPriority w:val="22"/>
    <w:qFormat/>
    <w:rsid w:val="007D7BDE"/>
    <w:rPr>
      <w:b/>
      <w:bCs/>
    </w:rPr>
  </w:style>
  <w:style w:type="paragraph" w:styleId="NormalWeb">
    <w:name w:val="Normal (Web)"/>
    <w:basedOn w:val="Normal"/>
    <w:uiPriority w:val="99"/>
    <w:unhideWhenUsed/>
    <w:rsid w:val="007D7BDE"/>
    <w:pPr>
      <w:spacing w:after="75"/>
    </w:pPr>
  </w:style>
  <w:style w:type="paragraph" w:customStyle="1" w:styleId="checkbox">
    <w:name w:val="checkbox"/>
    <w:basedOn w:val="Normal"/>
    <w:uiPriority w:val="99"/>
    <w:rsid w:val="007D7BDE"/>
  </w:style>
  <w:style w:type="paragraph" w:customStyle="1" w:styleId="Note">
    <w:name w:val="Note"/>
    <w:basedOn w:val="Normal"/>
    <w:rsid w:val="007D7BDE"/>
    <w:pPr>
      <w:tabs>
        <w:tab w:val="left" w:pos="965"/>
      </w:tabs>
      <w:spacing w:after="240" w:line="220" w:lineRule="atLeast"/>
      <w:jc w:val="both"/>
    </w:pPr>
    <w:rPr>
      <w:rFonts w:ascii="Cambria" w:eastAsia="Calibri" w:hAnsi="Cambria"/>
      <w:szCs w:val="22"/>
      <w:lang w:val="en-GB"/>
    </w:rPr>
  </w:style>
  <w:style w:type="paragraph" w:customStyle="1" w:styleId="ListNumber1">
    <w:name w:val="List Number 1"/>
    <w:basedOn w:val="Normal"/>
    <w:rsid w:val="007D7BDE"/>
    <w:pPr>
      <w:tabs>
        <w:tab w:val="left" w:pos="403"/>
      </w:tabs>
      <w:spacing w:after="240" w:line="240" w:lineRule="atLeast"/>
      <w:ind w:left="403" w:hanging="403"/>
      <w:jc w:val="both"/>
    </w:pPr>
    <w:rPr>
      <w:rFonts w:ascii="Cambria" w:eastAsia="Calibri" w:hAnsi="Cambria"/>
      <w:sz w:val="22"/>
      <w:szCs w:val="22"/>
      <w:lang w:val="en-GB"/>
    </w:rPr>
  </w:style>
  <w:style w:type="paragraph" w:customStyle="1" w:styleId="PARAGRAPH">
    <w:name w:val="PARAGRAPH"/>
    <w:link w:val="PARAGRAPHChar"/>
    <w:rsid w:val="007D7BDE"/>
    <w:pPr>
      <w:spacing w:before="100" w:after="20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character" w:customStyle="1" w:styleId="PARAGRAPHChar">
    <w:name w:val="PARAGRAPH Char"/>
    <w:link w:val="PARAGRAPH"/>
    <w:rsid w:val="007D7BDE"/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styleId="ListNumber">
    <w:name w:val="List Number"/>
    <w:basedOn w:val="List"/>
    <w:rsid w:val="007D7BDE"/>
    <w:pPr>
      <w:numPr>
        <w:numId w:val="5"/>
      </w:numPr>
      <w:tabs>
        <w:tab w:val="clear" w:pos="360"/>
        <w:tab w:val="left" w:pos="340"/>
      </w:tabs>
      <w:spacing w:after="100"/>
      <w:ind w:left="340" w:hanging="340"/>
      <w:contextualSpacing w:val="0"/>
      <w:jc w:val="both"/>
    </w:pPr>
    <w:rPr>
      <w:rFonts w:ascii="Arial" w:hAnsi="Arial" w:cs="Arial"/>
      <w:spacing w:val="8"/>
      <w:lang w:val="en-GB" w:eastAsia="zh-CN"/>
    </w:rPr>
  </w:style>
  <w:style w:type="paragraph" w:styleId="List">
    <w:name w:val="List"/>
    <w:basedOn w:val="Normal"/>
    <w:rsid w:val="007D7BDE"/>
    <w:pPr>
      <w:ind w:left="360" w:hanging="360"/>
      <w:contextualSpacing/>
    </w:pPr>
  </w:style>
  <w:style w:type="paragraph" w:customStyle="1" w:styleId="AllCapsHeading">
    <w:name w:val="All Caps Heading"/>
    <w:basedOn w:val="Normal"/>
    <w:rsid w:val="007D7BDE"/>
    <w:rPr>
      <w:rFonts w:ascii="Tahoma" w:hAnsi="Tahoma"/>
      <w:b/>
      <w:caps/>
      <w:color w:val="808080"/>
      <w:spacing w:val="4"/>
      <w:sz w:val="14"/>
      <w:szCs w:val="16"/>
      <w:lang w:val="en-GB"/>
    </w:rPr>
  </w:style>
  <w:style w:type="character" w:customStyle="1" w:styleId="ListParagraphChar">
    <w:name w:val="List Paragraph Char"/>
    <w:aliases w:val="List Paragraph in table Char,Table of contents numbered Char"/>
    <w:link w:val="ListParagraph"/>
    <w:uiPriority w:val="34"/>
    <w:locked/>
    <w:rsid w:val="007D7BDE"/>
  </w:style>
  <w:style w:type="character" w:styleId="Emphasis">
    <w:name w:val="Emphasis"/>
    <w:uiPriority w:val="20"/>
    <w:qFormat/>
    <w:rsid w:val="007D7BDE"/>
    <w:rPr>
      <w:i/>
      <w:iCs/>
    </w:rPr>
  </w:style>
  <w:style w:type="paragraph" w:customStyle="1" w:styleId="toolbar">
    <w:name w:val="toolbar"/>
    <w:basedOn w:val="Normal"/>
    <w:uiPriority w:val="99"/>
    <w:rsid w:val="007D7BDE"/>
    <w:pPr>
      <w:pBdr>
        <w:bottom w:val="single" w:sz="6" w:space="2" w:color="666666"/>
      </w:pBdr>
      <w:shd w:val="clear" w:color="auto" w:fill="D5DAF2"/>
    </w:pPr>
    <w:rPr>
      <w:sz w:val="19"/>
      <w:szCs w:val="19"/>
    </w:rPr>
  </w:style>
  <w:style w:type="paragraph" w:customStyle="1" w:styleId="Proc3">
    <w:name w:val="Proc3"/>
    <w:basedOn w:val="Normal"/>
    <w:autoRedefine/>
    <w:qFormat/>
    <w:rsid w:val="007D7BDE"/>
    <w:pPr>
      <w:tabs>
        <w:tab w:val="num" w:pos="720"/>
      </w:tabs>
      <w:autoSpaceDE w:val="0"/>
      <w:autoSpaceDN w:val="0"/>
      <w:adjustRightInd w:val="0"/>
      <w:spacing w:after="120"/>
      <w:ind w:left="720" w:hanging="720"/>
      <w:jc w:val="both"/>
    </w:pPr>
    <w:rPr>
      <w:rFonts w:ascii="Arial Narrow" w:hAnsi="Arial Narrow" w:cs="Arial"/>
      <w:b/>
      <w:bCs/>
      <w:sz w:val="22"/>
      <w:szCs w:val="22"/>
    </w:rPr>
  </w:style>
  <w:style w:type="paragraph" w:customStyle="1" w:styleId="Proc4">
    <w:name w:val="Proc4"/>
    <w:basedOn w:val="Proc2"/>
    <w:autoRedefine/>
    <w:qFormat/>
    <w:rsid w:val="007D7BDE"/>
    <w:pPr>
      <w:numPr>
        <w:ilvl w:val="2"/>
      </w:numPr>
      <w:tabs>
        <w:tab w:val="clear" w:pos="720"/>
        <w:tab w:val="num" w:pos="0"/>
      </w:tabs>
      <w:ind w:left="0" w:firstLine="0"/>
    </w:pPr>
  </w:style>
  <w:style w:type="paragraph" w:styleId="TOC3">
    <w:name w:val="toc 3"/>
    <w:basedOn w:val="Normal"/>
    <w:next w:val="Normal"/>
    <w:autoRedefine/>
    <w:uiPriority w:val="39"/>
    <w:rsid w:val="007D7BDE"/>
    <w:pPr>
      <w:ind w:left="480"/>
    </w:pPr>
    <w:rPr>
      <w:rFonts w:ascii="Arial" w:hAnsi="Arial"/>
      <w:iCs/>
    </w:rPr>
  </w:style>
  <w:style w:type="paragraph" w:styleId="TOC4">
    <w:name w:val="toc 4"/>
    <w:basedOn w:val="Normal"/>
    <w:next w:val="Normal"/>
    <w:autoRedefine/>
    <w:rsid w:val="007D7BDE"/>
    <w:pPr>
      <w:ind w:left="720"/>
    </w:pPr>
    <w:rPr>
      <w:rFonts w:ascii="Arial" w:hAnsi="Arial"/>
      <w:szCs w:val="18"/>
    </w:rPr>
  </w:style>
  <w:style w:type="paragraph" w:styleId="TOC5">
    <w:name w:val="toc 5"/>
    <w:basedOn w:val="Normal"/>
    <w:next w:val="Normal"/>
    <w:autoRedefine/>
    <w:rsid w:val="007D7BDE"/>
    <w:pPr>
      <w:ind w:left="960"/>
    </w:pPr>
    <w:rPr>
      <w:rFonts w:ascii="Arial" w:hAnsi="Arial"/>
      <w:szCs w:val="18"/>
    </w:rPr>
  </w:style>
  <w:style w:type="paragraph" w:styleId="TOC6">
    <w:name w:val="toc 6"/>
    <w:basedOn w:val="Normal"/>
    <w:next w:val="Normal"/>
    <w:autoRedefine/>
    <w:rsid w:val="007D7BDE"/>
    <w:pPr>
      <w:ind w:left="1200"/>
    </w:pPr>
    <w:rPr>
      <w:rFonts w:ascii="Arial" w:hAnsi="Arial"/>
      <w:szCs w:val="18"/>
    </w:rPr>
  </w:style>
  <w:style w:type="paragraph" w:styleId="TOC7">
    <w:name w:val="toc 7"/>
    <w:basedOn w:val="Normal"/>
    <w:next w:val="Normal"/>
    <w:autoRedefine/>
    <w:rsid w:val="007D7BDE"/>
    <w:pPr>
      <w:ind w:left="1440"/>
    </w:pPr>
    <w:rPr>
      <w:rFonts w:ascii="Arial" w:hAnsi="Arial"/>
      <w:szCs w:val="18"/>
    </w:rPr>
  </w:style>
  <w:style w:type="paragraph" w:styleId="TOC8">
    <w:name w:val="toc 8"/>
    <w:basedOn w:val="Normal"/>
    <w:next w:val="Normal"/>
    <w:autoRedefine/>
    <w:rsid w:val="007D7BDE"/>
    <w:pPr>
      <w:ind w:left="1680"/>
    </w:pPr>
    <w:rPr>
      <w:rFonts w:ascii="Arial" w:hAnsi="Arial"/>
      <w:szCs w:val="18"/>
    </w:rPr>
  </w:style>
  <w:style w:type="paragraph" w:styleId="TOC9">
    <w:name w:val="toc 9"/>
    <w:basedOn w:val="Normal"/>
    <w:next w:val="Normal"/>
    <w:autoRedefine/>
    <w:rsid w:val="007D7BDE"/>
    <w:pPr>
      <w:ind w:left="1920"/>
    </w:pPr>
    <w:rPr>
      <w:rFonts w:ascii="Arial" w:hAnsi="Arial"/>
      <w:szCs w:val="18"/>
    </w:rPr>
  </w:style>
  <w:style w:type="character" w:styleId="CommentReference">
    <w:name w:val="annotation reference"/>
    <w:basedOn w:val="DefaultParagraphFont"/>
    <w:semiHidden/>
    <w:unhideWhenUsed/>
    <w:rsid w:val="007D7BDE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D7B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D7BDE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D7BDE"/>
    <w:rPr>
      <w:rFonts w:ascii="Times New Roman" w:eastAsia="Times New Roman" w:hAnsi="Times New Roman" w:cs="Times New Roman"/>
      <w:sz w:val="20"/>
      <w:szCs w:val="20"/>
    </w:rPr>
  </w:style>
  <w:style w:type="table" w:styleId="GridTable4-Accent1">
    <w:name w:val="Grid Table 4 Accent 1"/>
    <w:basedOn w:val="TableNormal"/>
    <w:uiPriority w:val="49"/>
    <w:rsid w:val="00D83E1E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0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38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8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9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36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80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0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8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6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19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46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4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67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3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2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6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0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9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6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0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1784</Words>
  <Characters>11085</Characters>
  <Application>Microsoft Office Word</Application>
  <DocSecurity>0</DocSecurity>
  <Lines>766</Lines>
  <Paragraphs>192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Zacheus Mwatha</dc:creator>
  <cp:keywords/>
  <dc:description/>
  <cp:lastModifiedBy>Alex S. Mboa</cp:lastModifiedBy>
  <cp:revision>3</cp:revision>
  <dcterms:created xsi:type="dcterms:W3CDTF">2026-02-15T14:58:00Z</dcterms:created>
  <dcterms:modified xsi:type="dcterms:W3CDTF">2026-02-15T15:13:00Z</dcterms:modified>
</cp:coreProperties>
</file>