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4C25" w14:textId="09C98896" w:rsidR="007D7BDE" w:rsidRPr="00556197" w:rsidRDefault="00703562" w:rsidP="00DE4B09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>
        <w:t xml:space="preserve">APPENDIX </w:t>
      </w:r>
      <w:r w:rsidR="005D3435">
        <w:t>FF</w:t>
      </w:r>
      <w:r>
        <w:br/>
      </w:r>
      <w:r w:rsidR="007D7BDE" w:rsidRPr="215BD9FA">
        <w:rPr>
          <w:color w:val="auto"/>
          <w:sz w:val="22"/>
          <w:szCs w:val="22"/>
        </w:rPr>
        <w:t>SYSTEMATIC REVIEW FORM</w:t>
      </w:r>
      <w:bookmarkEnd w:id="0"/>
      <w:bookmarkEnd w:id="1"/>
      <w:bookmarkEnd w:id="2"/>
      <w:bookmarkEnd w:id="3"/>
      <w:bookmarkEnd w:id="4"/>
      <w:r w:rsidR="007D7BDE" w:rsidRPr="215BD9FA">
        <w:rPr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72A6659" w14:textId="77777777" w:rsidR="007D7BDE" w:rsidRPr="00556197" w:rsidRDefault="007D7BDE" w:rsidP="007D7BDE"/>
    <w:p w14:paraId="0A37501D" w14:textId="77777777" w:rsidR="007D7BDE" w:rsidRPr="00556197" w:rsidRDefault="007D7BDE" w:rsidP="007D7BDE">
      <w:pPr>
        <w:pStyle w:val="ListParagraph"/>
        <w:rPr>
          <w:rFonts w:ascii="Arial" w:hAnsi="Arial" w:cs="Arial"/>
          <w:sz w:val="22"/>
          <w:szCs w:val="22"/>
        </w:rPr>
      </w:pPr>
    </w:p>
    <w:p w14:paraId="1B1FC77A" w14:textId="0DD942F6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215BD9FA">
        <w:rPr>
          <w:rFonts w:ascii="Arial" w:hAnsi="Arial" w:cs="Arial"/>
          <w:b/>
          <w:bCs/>
        </w:rPr>
        <w:t>CPR183/F1</w:t>
      </w:r>
      <w:r w:rsidR="15483C66" w:rsidRPr="215BD9FA">
        <w:rPr>
          <w:rFonts w:ascii="Arial" w:hAnsi="Arial" w:cs="Arial"/>
          <w:b/>
          <w:bCs/>
        </w:rPr>
        <w:t>4</w:t>
      </w:r>
    </w:p>
    <w:p w14:paraId="576BF044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6197">
        <w:rPr>
          <w:rFonts w:ascii="Arial" w:hAnsi="Arial" w:cs="Arial"/>
          <w:b/>
          <w:bCs/>
        </w:rPr>
        <w:t>KENYA BUREAU OF STANDARDS</w:t>
      </w:r>
    </w:p>
    <w:p w14:paraId="5DAB6C7B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3959"/>
        <w:gridCol w:w="2914"/>
      </w:tblGrid>
      <w:tr w:rsidR="007D7BDE" w:rsidRPr="00556197" w14:paraId="1C2E1737" w14:textId="77777777" w:rsidTr="2C417AD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18F" w14:textId="3B8554C4" w:rsidR="007D7BDE" w:rsidRPr="00556197" w:rsidRDefault="0A6010DB" w:rsidP="2C417AD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2C417ADF">
              <w:rPr>
                <w:rFonts w:ascii="Arial" w:hAnsi="Arial" w:cs="Arial"/>
                <w:b/>
                <w:bCs/>
              </w:rPr>
              <w:t>Systematic Review Questionnaire</w:t>
            </w:r>
          </w:p>
        </w:tc>
      </w:tr>
      <w:tr w:rsidR="007D7BDE" w:rsidRPr="00556197" w14:paraId="4DDAF4A0" w14:textId="77777777" w:rsidTr="2C417ADF">
        <w:trPr>
          <w:trHeight w:val="368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Circulation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Closing date</w:t>
            </w:r>
          </w:p>
        </w:tc>
      </w:tr>
      <w:tr w:rsidR="007D7BDE" w:rsidRPr="00556197" w14:paraId="7DB7B20B" w14:textId="77777777" w:rsidTr="2C417ADF">
        <w:trPr>
          <w:trHeight w:val="557"/>
        </w:trPr>
        <w:tc>
          <w:tcPr>
            <w:tcW w:w="0" w:type="auto"/>
            <w:vMerge/>
            <w:vAlign w:val="center"/>
          </w:tcPr>
          <w:p w14:paraId="02EB378F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06E1D060" w:rsidR="007D7BDE" w:rsidRPr="00556197" w:rsidRDefault="007F7C9A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E552A">
              <w:rPr>
                <w:rFonts w:ascii="Arial" w:hAnsi="Arial" w:cs="Arial"/>
                <w:b/>
                <w:bCs/>
              </w:rPr>
              <w:t>12/02/2026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74E" w14:textId="2173E0D8" w:rsidR="007D7BDE" w:rsidRPr="00556197" w:rsidRDefault="007F7C9A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E552A">
              <w:rPr>
                <w:rFonts w:ascii="Arial" w:hAnsi="Arial" w:cs="Arial"/>
                <w:b/>
              </w:rPr>
              <w:t>12/03/202</w:t>
            </w:r>
            <w:r w:rsidR="00581221">
              <w:rPr>
                <w:rFonts w:ascii="Arial" w:hAnsi="Arial" w:cs="Arial"/>
                <w:b/>
              </w:rPr>
              <w:t>6</w:t>
            </w:r>
          </w:p>
        </w:tc>
      </w:tr>
      <w:tr w:rsidR="007D7BDE" w:rsidRPr="00556197" w14:paraId="0E9E7655" w14:textId="77777777" w:rsidTr="2C417AD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TC Secretary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B" w14:textId="792EBCE2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>This form shall be filled, signed and returned to Kenya Bureau of Standards for the attention of &lt;&lt;</w:t>
            </w:r>
            <w:r w:rsidR="00F4773D">
              <w:rPr>
                <w:rFonts w:ascii="Arial" w:hAnsi="Arial" w:cs="Arial"/>
                <w:b/>
                <w:bCs/>
              </w:rPr>
              <w:t xml:space="preserve">  </w:t>
            </w:r>
            <w:r w:rsidR="00DB4F9A">
              <w:rPr>
                <w:rFonts w:ascii="Arial" w:hAnsi="Arial" w:cs="Arial"/>
                <w:bCs/>
              </w:rPr>
              <w:t xml:space="preserve">Agnes Mdzomba , </w:t>
            </w:r>
            <w:hyperlink r:id="rId10" w:history="1">
              <w:r w:rsidR="00DB4F9A" w:rsidRPr="00983C34">
                <w:rPr>
                  <w:rStyle w:val="Hyperlink"/>
                  <w:rFonts w:ascii="Arial" w:hAnsi="Arial" w:cs="Arial"/>
                  <w:bCs/>
                </w:rPr>
                <w:t>mdzombaa@kebs.org</w:t>
              </w:r>
            </w:hyperlink>
            <w:r w:rsidR="00DB4F9A">
              <w:rPr>
                <w:rFonts w:ascii="Arial" w:hAnsi="Arial" w:cs="Arial"/>
                <w:bCs/>
              </w:rPr>
              <w:t xml:space="preserve"> </w:t>
            </w:r>
            <w:r w:rsidRPr="00556197">
              <w:rPr>
                <w:rFonts w:ascii="Arial" w:hAnsi="Arial" w:cs="Arial"/>
                <w:b/>
                <w:bCs/>
              </w:rPr>
              <w:t>&gt;&gt;</w:t>
            </w:r>
          </w:p>
        </w:tc>
      </w:tr>
    </w:tbl>
    <w:p w14:paraId="6A05A80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0E59087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The Kenya Bureau of Standards </w:t>
      </w:r>
      <w:r>
        <w:rPr>
          <w:rFonts w:ascii="Arial" w:hAnsi="Arial" w:cs="Arial"/>
        </w:rPr>
        <w:t>is in the process of reviewing</w:t>
      </w:r>
      <w:r w:rsidRPr="00556197">
        <w:rPr>
          <w:rFonts w:ascii="Arial" w:hAnsi="Arial" w:cs="Arial"/>
        </w:rPr>
        <w:t xml:space="preserve"> the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as detailed in the attached list of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for Systematic Review.</w:t>
      </w:r>
    </w:p>
    <w:p w14:paraId="5A39BBE3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341770F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We are therefore seeking views from potential users in respect of relevance and effectiveness of the attached standard(s) in addressing current market needs, regulatory needs and scientific and technological development.  </w:t>
      </w:r>
    </w:p>
    <w:p w14:paraId="41C8F39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74429AB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The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are available at the Kenya Bureau of Standards Information Centre.  Please tick (mark) and fill your preference of the listed option.  (If the spaces provided are not enough, please attach a separate sheet of paper).</w:t>
      </w:r>
    </w:p>
    <w:p w14:paraId="72A3D3EC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40066C2" w14:textId="4237A76C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KS Number(s) of Standard(s) :……</w:t>
      </w:r>
      <w:r w:rsidR="007F7C9A">
        <w:rPr>
          <w:rFonts w:ascii="Arial" w:hAnsi="Arial" w:cs="Arial"/>
        </w:rPr>
        <w:t>( See table below)…………</w:t>
      </w:r>
      <w:r w:rsidRPr="00556197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………………………(In case of confirmation you may use one form</w:t>
      </w:r>
      <w:r w:rsidRPr="00556197">
        <w:rPr>
          <w:rFonts w:ascii="Arial" w:hAnsi="Arial" w:cs="Arial"/>
        </w:rPr>
        <w:t>, otherwise Fill in for each standard separately)</w:t>
      </w:r>
    </w:p>
    <w:p w14:paraId="0D0B940D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C68261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indicate your choice out of the following actions which you prefer to be taken on this Kenya Standard.</w:t>
      </w:r>
    </w:p>
    <w:p w14:paraId="0E27B00A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9B1595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CONFIRMATION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60061E4C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5A909CCE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REVISION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4EAFD9C" w14:textId="77777777" w:rsidR="007D7BDE" w:rsidRPr="00556197" w:rsidRDefault="007D7BDE" w:rsidP="007D7BDE">
      <w:pPr>
        <w:tabs>
          <w:tab w:val="left" w:pos="2160"/>
        </w:tabs>
        <w:rPr>
          <w:rFonts w:ascii="Arial" w:hAnsi="Arial" w:cs="Arial"/>
        </w:rPr>
      </w:pPr>
    </w:p>
    <w:p w14:paraId="2267BC9A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AMENDMENT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B94D5A5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19640171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WITHDRAWAL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39B6B1D1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    </w:t>
      </w:r>
    </w:p>
    <w:p w14:paraId="3DEEC66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67A6DB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56197">
        <w:rPr>
          <w:rFonts w:ascii="Arial" w:hAnsi="Arial" w:cs="Arial"/>
        </w:rPr>
        <w:t xml:space="preserve">ustification </w:t>
      </w:r>
      <w:r>
        <w:rPr>
          <w:rFonts w:ascii="Arial" w:hAnsi="Arial" w:cs="Arial"/>
        </w:rPr>
        <w:t xml:space="preserve">for revision, amendment or withdrawal </w:t>
      </w:r>
      <w:r w:rsidRPr="00556197">
        <w:rPr>
          <w:rFonts w:ascii="Arial" w:hAnsi="Arial" w:cs="Arial"/>
        </w:rPr>
        <w:t>(cite specific clauses and wording preferred):</w:t>
      </w:r>
    </w:p>
    <w:p w14:paraId="740A3AC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656B9A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45FB0818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3517D29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Name and (of respondent)………………………………………………          Position…………………</w:t>
      </w:r>
    </w:p>
    <w:p w14:paraId="049F31C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C1FA27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Signature: …………………………………………………….</w:t>
      </w:r>
    </w:p>
    <w:p w14:paraId="53128261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4F16C1B6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On behalf of: </w:t>
      </w:r>
      <w:r w:rsidRPr="00556197">
        <w:rPr>
          <w:rFonts w:ascii="Arial" w:hAnsi="Arial" w:cs="Arial"/>
        </w:rPr>
        <w:tab/>
        <w:t>(Name of organization)</w:t>
      </w:r>
    </w:p>
    <w:p w14:paraId="62486C05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3101716D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Date:</w:t>
      </w:r>
      <w:r w:rsidRPr="00556197">
        <w:rPr>
          <w:rFonts w:ascii="Arial" w:hAnsi="Arial" w:cs="Arial"/>
        </w:rPr>
        <w:tab/>
      </w:r>
    </w:p>
    <w:p w14:paraId="4101652C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B9F1E14" w14:textId="43C55022" w:rsidR="007D7BDE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556197">
        <w:rPr>
          <w:rFonts w:ascii="Arial" w:hAnsi="Arial" w:cs="Arial"/>
          <w:b/>
          <w:bCs/>
        </w:rPr>
        <w:lastRenderedPageBreak/>
        <w:t>NOTE</w:t>
      </w:r>
      <w:r w:rsidR="004B3173" w:rsidRPr="00556197">
        <w:rPr>
          <w:rFonts w:ascii="Arial" w:hAnsi="Arial" w:cs="Arial"/>
          <w:b/>
          <w:bCs/>
        </w:rPr>
        <w:t xml:space="preserve">: </w:t>
      </w:r>
      <w:r w:rsidR="004B3173" w:rsidRPr="004B3173">
        <w:rPr>
          <w:rFonts w:ascii="Arial" w:hAnsi="Arial" w:cs="Arial"/>
        </w:rPr>
        <w:t>Absence</w:t>
      </w:r>
      <w:r w:rsidRPr="004B3173">
        <w:rPr>
          <w:rFonts w:ascii="Arial" w:hAnsi="Arial" w:cs="Arial"/>
        </w:rPr>
        <w:t xml:space="preserve"> of</w:t>
      </w:r>
      <w:r w:rsidRPr="00556197">
        <w:rPr>
          <w:rFonts w:ascii="Arial" w:hAnsi="Arial" w:cs="Arial"/>
          <w:bCs/>
        </w:rPr>
        <w:t xml:space="preserve"> any reply or comments shall be deemed to be an acceptance of the proposal for confirmation and </w:t>
      </w:r>
      <w:r w:rsidRPr="00556197">
        <w:rPr>
          <w:rFonts w:ascii="Arial" w:hAnsi="Arial" w:cs="Arial"/>
          <w:b/>
        </w:rPr>
        <w:t>shall constitute an approval vote</w:t>
      </w:r>
      <w:r w:rsidRPr="00556197">
        <w:rPr>
          <w:rFonts w:ascii="Arial" w:hAnsi="Arial" w:cs="Arial"/>
          <w:bCs/>
        </w:rPr>
        <w:t xml:space="preserve">. </w:t>
      </w:r>
    </w:p>
    <w:p w14:paraId="63A32732" w14:textId="542DF8A8" w:rsidR="007F7C9A" w:rsidRDefault="007F7C9A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14:paraId="02A92A30" w14:textId="77777777" w:rsidR="007F7C9A" w:rsidRPr="00556197" w:rsidRDefault="007F7C9A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14:paraId="4B99056E" w14:textId="7F8735D6" w:rsidR="007D7BDE" w:rsidRPr="007F7C9A" w:rsidRDefault="007D7BDE" w:rsidP="007D7BDE">
      <w:pPr>
        <w:rPr>
          <w:rFonts w:ascii="Verdana" w:hAnsi="Verdana"/>
          <w:b/>
          <w:color w:val="000000"/>
          <w:sz w:val="16"/>
          <w:szCs w:val="16"/>
        </w:rPr>
      </w:pPr>
    </w:p>
    <w:p w14:paraId="012946A9" w14:textId="71B8443B" w:rsidR="003D15F4" w:rsidRPr="007F7C9A" w:rsidRDefault="004E249C" w:rsidP="007D7BDE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CEREALS AND </w:t>
      </w:r>
      <w:r w:rsidR="00F4773D">
        <w:rPr>
          <w:rFonts w:ascii="Arial" w:hAnsi="Arial" w:cs="Arial"/>
          <w:b/>
          <w:color w:val="000000"/>
          <w:sz w:val="22"/>
          <w:szCs w:val="22"/>
        </w:rPr>
        <w:t>PULSES STANDARDS</w:t>
      </w:r>
      <w:r w:rsidR="007F7C9A" w:rsidRPr="007F7C9A">
        <w:rPr>
          <w:rFonts w:ascii="Arial" w:hAnsi="Arial" w:cs="Arial"/>
          <w:b/>
          <w:color w:val="000000"/>
          <w:sz w:val="22"/>
          <w:szCs w:val="22"/>
        </w:rPr>
        <w:t xml:space="preserve"> UNDER SYSTEMATIC REVIEW</w:t>
      </w:r>
    </w:p>
    <w:p w14:paraId="529F6A2B" w14:textId="77777777" w:rsidR="007F7C9A" w:rsidRPr="007F7C9A" w:rsidRDefault="007F7C9A" w:rsidP="007D7BDE">
      <w:pPr>
        <w:rPr>
          <w:rFonts w:ascii="Verdana" w:hAnsi="Verdana"/>
          <w:b/>
          <w:color w:val="000000"/>
          <w:sz w:val="16"/>
          <w:szCs w:val="16"/>
        </w:rPr>
      </w:pPr>
    </w:p>
    <w:tbl>
      <w:tblPr>
        <w:tblStyle w:val="TableGrid"/>
        <w:tblW w:w="10530" w:type="dxa"/>
        <w:tblInd w:w="-815" w:type="dxa"/>
        <w:tblLook w:val="04A0" w:firstRow="1" w:lastRow="0" w:firstColumn="1" w:lastColumn="0" w:noHBand="0" w:noVBand="1"/>
      </w:tblPr>
      <w:tblGrid>
        <w:gridCol w:w="810"/>
        <w:gridCol w:w="2070"/>
        <w:gridCol w:w="7650"/>
      </w:tblGrid>
      <w:tr w:rsidR="007F7C9A" w14:paraId="22BAD2D7" w14:textId="77777777" w:rsidTr="004B3173">
        <w:tc>
          <w:tcPr>
            <w:tcW w:w="810" w:type="dxa"/>
          </w:tcPr>
          <w:p w14:paraId="3907E81B" w14:textId="6BAEA0AD" w:rsidR="007F7C9A" w:rsidRPr="00F4773D" w:rsidRDefault="007F7C9A" w:rsidP="007D7BDE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F4773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S/NO</w:t>
            </w:r>
          </w:p>
        </w:tc>
        <w:tc>
          <w:tcPr>
            <w:tcW w:w="2070" w:type="dxa"/>
          </w:tcPr>
          <w:p w14:paraId="7F6036DC" w14:textId="153E7F1D" w:rsidR="007F7C9A" w:rsidRPr="00F4773D" w:rsidRDefault="007F7C9A" w:rsidP="007D7BDE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F4773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KS.NO</w:t>
            </w:r>
          </w:p>
        </w:tc>
        <w:tc>
          <w:tcPr>
            <w:tcW w:w="7650" w:type="dxa"/>
          </w:tcPr>
          <w:p w14:paraId="26718BC8" w14:textId="77777777" w:rsidR="007F7C9A" w:rsidRPr="00F4773D" w:rsidRDefault="007F7C9A" w:rsidP="007D7BDE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F4773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TITTLE</w:t>
            </w:r>
          </w:p>
          <w:p w14:paraId="29259B12" w14:textId="2B9FA45F" w:rsidR="007F7C9A" w:rsidRPr="00F4773D" w:rsidRDefault="007F7C9A" w:rsidP="007D7BDE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936997" w14:paraId="06F62670" w14:textId="77777777" w:rsidTr="004B3173">
        <w:trPr>
          <w:trHeight w:val="547"/>
        </w:trPr>
        <w:tc>
          <w:tcPr>
            <w:tcW w:w="810" w:type="dxa"/>
          </w:tcPr>
          <w:p w14:paraId="594F49B7" w14:textId="77777777" w:rsidR="00936997" w:rsidRPr="004B3173" w:rsidRDefault="00936997" w:rsidP="0093699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1CBD788" w14:textId="25372057" w:rsidR="00936997" w:rsidRPr="004B3173" w:rsidRDefault="00936997" w:rsidP="0093699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KS ISO 5498:1981</w:t>
            </w:r>
          </w:p>
        </w:tc>
        <w:tc>
          <w:tcPr>
            <w:tcW w:w="7650" w:type="dxa"/>
          </w:tcPr>
          <w:p w14:paraId="14186562" w14:textId="0C3E486E" w:rsidR="00936997" w:rsidRPr="004B3173" w:rsidRDefault="00936997" w:rsidP="0093699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 xml:space="preserve">Agricultural food products — Determination of crude </w:t>
            </w:r>
            <w:proofErr w:type="spellStart"/>
            <w:r w:rsidRPr="004B3173">
              <w:rPr>
                <w:rFonts w:ascii="Arial Narrow" w:hAnsi="Arial Narrow"/>
                <w:sz w:val="22"/>
                <w:szCs w:val="22"/>
              </w:rPr>
              <w:t>fibre</w:t>
            </w:r>
            <w:proofErr w:type="spellEnd"/>
            <w:r w:rsidRPr="004B3173">
              <w:rPr>
                <w:rFonts w:ascii="Arial Narrow" w:hAnsi="Arial Narrow"/>
                <w:sz w:val="22"/>
                <w:szCs w:val="22"/>
              </w:rPr>
              <w:t xml:space="preserve"> content- General method </w:t>
            </w:r>
          </w:p>
        </w:tc>
      </w:tr>
      <w:tr w:rsidR="0017461A" w14:paraId="453290F3" w14:textId="77777777" w:rsidTr="004B3173">
        <w:trPr>
          <w:trHeight w:val="547"/>
        </w:trPr>
        <w:tc>
          <w:tcPr>
            <w:tcW w:w="810" w:type="dxa"/>
          </w:tcPr>
          <w:p w14:paraId="0D07912D" w14:textId="77777777" w:rsidR="0017461A" w:rsidRPr="004B3173" w:rsidRDefault="0017461A" w:rsidP="0017461A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6592E68" w14:textId="3483D950" w:rsidR="0017461A" w:rsidRPr="004B3173" w:rsidRDefault="0017461A" w:rsidP="0017461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KS ISO 11085:20</w:t>
            </w:r>
            <w:r w:rsidRPr="004B3173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7650" w:type="dxa"/>
          </w:tcPr>
          <w:p w14:paraId="56563B6C" w14:textId="617FAD98" w:rsidR="0017461A" w:rsidRPr="004B3173" w:rsidRDefault="0017461A" w:rsidP="0017461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KS ISO 11085:20</w:t>
            </w:r>
            <w:r w:rsidRPr="004B3173">
              <w:rPr>
                <w:rFonts w:ascii="Arial Narrow" w:hAnsi="Arial Narrow"/>
                <w:sz w:val="22"/>
                <w:szCs w:val="22"/>
              </w:rPr>
              <w:t xml:space="preserve">15   </w:t>
            </w:r>
            <w:r w:rsidRPr="004B3173">
              <w:rPr>
                <w:rFonts w:ascii="Arial Narrow" w:hAnsi="Arial Narrow"/>
                <w:sz w:val="22"/>
                <w:szCs w:val="22"/>
              </w:rPr>
              <w:t>Cereals, cereals-based products and animal feeding stuffs — Determination of crude fat and total fat content by the Randall extraction method</w:t>
            </w:r>
          </w:p>
        </w:tc>
      </w:tr>
      <w:tr w:rsidR="00936997" w14:paraId="61698261" w14:textId="77777777" w:rsidTr="004B3173">
        <w:tc>
          <w:tcPr>
            <w:tcW w:w="810" w:type="dxa"/>
          </w:tcPr>
          <w:p w14:paraId="2B1EE85D" w14:textId="77777777" w:rsidR="00936997" w:rsidRPr="004B3173" w:rsidRDefault="00936997" w:rsidP="0093699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BC50350" w14:textId="7C2F4552" w:rsidR="00936997" w:rsidRPr="004B3173" w:rsidRDefault="00936997" w:rsidP="0093699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KS 43-1:2009</w:t>
            </w:r>
          </w:p>
        </w:tc>
        <w:tc>
          <w:tcPr>
            <w:tcW w:w="7650" w:type="dxa"/>
          </w:tcPr>
          <w:p w14:paraId="301CF180" w14:textId="18B7C143" w:rsidR="00936997" w:rsidRPr="004B3173" w:rsidRDefault="00936997" w:rsidP="0093699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Cereals and pulses — Test methods — Part 1: Determination of moisture content of cereals and cereal products (Basic Reference Method)</w:t>
            </w:r>
          </w:p>
        </w:tc>
      </w:tr>
      <w:tr w:rsidR="00936997" w14:paraId="1B993150" w14:textId="77777777" w:rsidTr="004B3173">
        <w:tc>
          <w:tcPr>
            <w:tcW w:w="810" w:type="dxa"/>
          </w:tcPr>
          <w:p w14:paraId="234B86F6" w14:textId="77777777" w:rsidR="00936997" w:rsidRPr="004B3173" w:rsidRDefault="00936997" w:rsidP="0093699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3855DCA" w14:textId="1933F963" w:rsidR="00936997" w:rsidRPr="004B3173" w:rsidRDefault="00936997" w:rsidP="009369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KS ISO 5526 2015</w:t>
            </w:r>
          </w:p>
        </w:tc>
        <w:tc>
          <w:tcPr>
            <w:tcW w:w="7650" w:type="dxa"/>
          </w:tcPr>
          <w:p w14:paraId="4E6BE0BA" w14:textId="5FE8026F" w:rsidR="00936997" w:rsidRPr="004B3173" w:rsidRDefault="00936997" w:rsidP="009369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Cereals — Vocabulary</w:t>
            </w:r>
          </w:p>
        </w:tc>
      </w:tr>
      <w:tr w:rsidR="00936997" w14:paraId="2B256594" w14:textId="77777777" w:rsidTr="004B3173">
        <w:tc>
          <w:tcPr>
            <w:tcW w:w="810" w:type="dxa"/>
          </w:tcPr>
          <w:p w14:paraId="78BC0D2F" w14:textId="77777777" w:rsidR="00936997" w:rsidRPr="004B3173" w:rsidRDefault="00936997" w:rsidP="0093699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152B524" w14:textId="7BAD547C" w:rsidR="00936997" w:rsidRPr="004B3173" w:rsidRDefault="00936997" w:rsidP="009369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KS CAC/RCP 51:2016</w:t>
            </w:r>
          </w:p>
        </w:tc>
        <w:tc>
          <w:tcPr>
            <w:tcW w:w="7650" w:type="dxa"/>
          </w:tcPr>
          <w:p w14:paraId="3CFC03AA" w14:textId="62B2575B" w:rsidR="00936997" w:rsidRPr="004B3173" w:rsidRDefault="00936997" w:rsidP="009369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Code of practice for the prevention and reduction of mycotoxin contamination in cereals</w:t>
            </w:r>
          </w:p>
        </w:tc>
      </w:tr>
      <w:tr w:rsidR="00936997" w14:paraId="12484BCF" w14:textId="77777777" w:rsidTr="004B3173">
        <w:tc>
          <w:tcPr>
            <w:tcW w:w="810" w:type="dxa"/>
          </w:tcPr>
          <w:p w14:paraId="5B7444CD" w14:textId="77777777" w:rsidR="00936997" w:rsidRPr="004B3173" w:rsidRDefault="00936997" w:rsidP="0093699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80596C" w14:textId="2EBBB4B4" w:rsidR="00936997" w:rsidRPr="004B3173" w:rsidRDefault="00936997" w:rsidP="009369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KS ISO 6540:</w:t>
            </w:r>
            <w:r w:rsidR="0017461A" w:rsidRPr="004B3173">
              <w:rPr>
                <w:rFonts w:ascii="Arial Narrow" w:hAnsi="Arial Narrow"/>
                <w:sz w:val="22"/>
                <w:szCs w:val="22"/>
              </w:rPr>
              <w:t>2021</w:t>
            </w:r>
          </w:p>
        </w:tc>
        <w:tc>
          <w:tcPr>
            <w:tcW w:w="7650" w:type="dxa"/>
          </w:tcPr>
          <w:p w14:paraId="54F33BC1" w14:textId="6ECE21A3" w:rsidR="00936997" w:rsidRPr="004B3173" w:rsidRDefault="00936997" w:rsidP="009369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Maize — Determination of moisture content (on milled grains and on whole grains)</w:t>
            </w:r>
          </w:p>
        </w:tc>
      </w:tr>
      <w:tr w:rsidR="00936997" w14:paraId="67292EBF" w14:textId="77777777" w:rsidTr="004B3173">
        <w:tc>
          <w:tcPr>
            <w:tcW w:w="810" w:type="dxa"/>
          </w:tcPr>
          <w:p w14:paraId="4D2424D2" w14:textId="77777777" w:rsidR="00936997" w:rsidRPr="004B3173" w:rsidRDefault="00936997" w:rsidP="0093699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EA55FFB" w14:textId="71455F40" w:rsidR="00936997" w:rsidRPr="004B3173" w:rsidRDefault="00936997" w:rsidP="009369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KS ISO 7973:1992</w:t>
            </w:r>
          </w:p>
        </w:tc>
        <w:tc>
          <w:tcPr>
            <w:tcW w:w="7650" w:type="dxa"/>
          </w:tcPr>
          <w:p w14:paraId="29601C44" w14:textId="6F88ED9E" w:rsidR="00936997" w:rsidRPr="004B3173" w:rsidRDefault="00936997" w:rsidP="009369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Methods of test for cereals and pulses —Determination of viscosity of flour using an amylograph</w:t>
            </w:r>
          </w:p>
        </w:tc>
      </w:tr>
      <w:tr w:rsidR="00AD6D57" w14:paraId="3D67E040" w14:textId="77777777" w:rsidTr="004B3173">
        <w:tc>
          <w:tcPr>
            <w:tcW w:w="810" w:type="dxa"/>
          </w:tcPr>
          <w:p w14:paraId="2550ABC5" w14:textId="77777777" w:rsidR="00AD6D57" w:rsidRPr="004B3173" w:rsidRDefault="00AD6D57" w:rsidP="00AD6D5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2DA648F" w14:textId="5060D5F3" w:rsidR="00AD6D57" w:rsidRPr="004B3173" w:rsidRDefault="00AD6D57" w:rsidP="00AD6D57">
            <w:pPr>
              <w:rPr>
                <w:rFonts w:ascii="Arial Narrow" w:hAnsi="Arial Narrow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 xml:space="preserve">KS ISO 5223:1995 </w:t>
            </w:r>
          </w:p>
        </w:tc>
        <w:tc>
          <w:tcPr>
            <w:tcW w:w="7650" w:type="dxa"/>
          </w:tcPr>
          <w:p w14:paraId="2F507A12" w14:textId="29773CB4" w:rsidR="00AD6D57" w:rsidRPr="004B3173" w:rsidRDefault="00AD6D57" w:rsidP="00AD6D57">
            <w:pPr>
              <w:rPr>
                <w:rFonts w:ascii="Arial Narrow" w:hAnsi="Arial Narrow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KS ISO 5223:1995 Kenya Standard — Test sieves for cereals</w:t>
            </w:r>
          </w:p>
        </w:tc>
      </w:tr>
      <w:tr w:rsidR="00AD6D57" w14:paraId="746F45AA" w14:textId="77777777" w:rsidTr="004B3173">
        <w:tc>
          <w:tcPr>
            <w:tcW w:w="810" w:type="dxa"/>
          </w:tcPr>
          <w:p w14:paraId="66BF02F8" w14:textId="77777777" w:rsidR="00AD6D57" w:rsidRPr="004B3173" w:rsidRDefault="00AD6D57" w:rsidP="00AD6D5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8E1DB4E" w14:textId="204FCEB5" w:rsidR="00AD6D57" w:rsidRPr="004B3173" w:rsidRDefault="00AD6D57" w:rsidP="00AD6D57">
            <w:pPr>
              <w:rPr>
                <w:rFonts w:ascii="Arial Narrow" w:hAnsi="Arial Narrow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 xml:space="preserve">KS ISO 3093:2009 </w:t>
            </w:r>
          </w:p>
        </w:tc>
        <w:tc>
          <w:tcPr>
            <w:tcW w:w="7650" w:type="dxa"/>
          </w:tcPr>
          <w:p w14:paraId="1BA718CE" w14:textId="30B9CB66" w:rsidR="00AD6D57" w:rsidRPr="004B3173" w:rsidRDefault="00AD6D57" w:rsidP="00AD6D57">
            <w:pPr>
              <w:rPr>
                <w:rFonts w:ascii="Arial Narrow" w:hAnsi="Arial Narrow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Wheat, rye and their flours, durum wheat and durum wheat semolina — Determination of the falling number according to Hagberg-</w:t>
            </w:r>
            <w:proofErr w:type="spellStart"/>
            <w:r w:rsidRPr="004B3173">
              <w:rPr>
                <w:rFonts w:ascii="Arial Narrow" w:hAnsi="Arial Narrow"/>
                <w:sz w:val="22"/>
                <w:szCs w:val="22"/>
              </w:rPr>
              <w:t>Perten</w:t>
            </w:r>
            <w:proofErr w:type="spellEnd"/>
          </w:p>
        </w:tc>
      </w:tr>
      <w:tr w:rsidR="002155BC" w14:paraId="61D2E362" w14:textId="77777777" w:rsidTr="004B3173">
        <w:tc>
          <w:tcPr>
            <w:tcW w:w="810" w:type="dxa"/>
          </w:tcPr>
          <w:p w14:paraId="2367F00A" w14:textId="77777777" w:rsidR="002155BC" w:rsidRPr="004B3173" w:rsidRDefault="002155BC" w:rsidP="002155B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570795C" w14:textId="220A4CCE" w:rsidR="002155BC" w:rsidRPr="004B3173" w:rsidRDefault="002155BC" w:rsidP="002155BC">
            <w:pPr>
              <w:rPr>
                <w:rFonts w:ascii="Arial Narrow" w:hAnsi="Arial Narrow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KS CODEX STAN 333:2019</w:t>
            </w:r>
          </w:p>
        </w:tc>
        <w:tc>
          <w:tcPr>
            <w:tcW w:w="7650" w:type="dxa"/>
          </w:tcPr>
          <w:p w14:paraId="26ECB470" w14:textId="00FC9958" w:rsidR="002155BC" w:rsidRPr="004B3173" w:rsidRDefault="002155BC" w:rsidP="002155BC">
            <w:pPr>
              <w:rPr>
                <w:rFonts w:ascii="Arial Narrow" w:hAnsi="Arial Narrow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Standard for quinoa, First Edition</w:t>
            </w:r>
          </w:p>
        </w:tc>
      </w:tr>
      <w:tr w:rsidR="002155BC" w14:paraId="50C436E5" w14:textId="77777777" w:rsidTr="004B3173">
        <w:tc>
          <w:tcPr>
            <w:tcW w:w="810" w:type="dxa"/>
          </w:tcPr>
          <w:p w14:paraId="5938474B" w14:textId="77777777" w:rsidR="002155BC" w:rsidRPr="004B3173" w:rsidRDefault="002155BC" w:rsidP="002155B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F13DC17" w14:textId="7C096ADE" w:rsidR="002155BC" w:rsidRPr="004B3173" w:rsidRDefault="002155BC" w:rsidP="002155BC">
            <w:pPr>
              <w:rPr>
                <w:rFonts w:ascii="Arial Narrow" w:hAnsi="Arial Narrow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KS CODEX STAN 201:1995</w:t>
            </w:r>
          </w:p>
        </w:tc>
        <w:tc>
          <w:tcPr>
            <w:tcW w:w="7650" w:type="dxa"/>
          </w:tcPr>
          <w:p w14:paraId="17EF4203" w14:textId="75937E36" w:rsidR="002155BC" w:rsidRPr="004B3173" w:rsidRDefault="002155BC" w:rsidP="002155BC">
            <w:pPr>
              <w:rPr>
                <w:rFonts w:ascii="Arial Narrow" w:hAnsi="Arial Narrow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Standard for oats, First Edition</w:t>
            </w:r>
          </w:p>
        </w:tc>
      </w:tr>
      <w:tr w:rsidR="002155BC" w14:paraId="07C7DB3F" w14:textId="77777777" w:rsidTr="004B3173">
        <w:tc>
          <w:tcPr>
            <w:tcW w:w="810" w:type="dxa"/>
          </w:tcPr>
          <w:p w14:paraId="2A8DA4B4" w14:textId="77777777" w:rsidR="002155BC" w:rsidRPr="004B3173" w:rsidRDefault="002155BC" w:rsidP="002155B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F46476" w14:textId="42E05A2D" w:rsidR="002155BC" w:rsidRPr="004B3173" w:rsidRDefault="002155BC" w:rsidP="002155BC">
            <w:pPr>
              <w:rPr>
                <w:rFonts w:ascii="Arial Narrow" w:hAnsi="Arial Narrow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KS CAC/RCP 55:2004</w:t>
            </w:r>
          </w:p>
        </w:tc>
        <w:tc>
          <w:tcPr>
            <w:tcW w:w="7650" w:type="dxa"/>
          </w:tcPr>
          <w:p w14:paraId="38BEB8E4" w14:textId="365DD521" w:rsidR="002155BC" w:rsidRPr="004B3173" w:rsidRDefault="002155BC" w:rsidP="002155BC">
            <w:pPr>
              <w:rPr>
                <w:rFonts w:ascii="Arial Narrow" w:hAnsi="Arial Narrow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Code of practice for the prevention and reduction of aflatoxin contamination in peanuts, First Edition</w:t>
            </w:r>
          </w:p>
        </w:tc>
      </w:tr>
      <w:tr w:rsidR="002155BC" w14:paraId="588F9BC6" w14:textId="77777777" w:rsidTr="004B3173">
        <w:tc>
          <w:tcPr>
            <w:tcW w:w="810" w:type="dxa"/>
          </w:tcPr>
          <w:p w14:paraId="28C512E4" w14:textId="77777777" w:rsidR="002155BC" w:rsidRPr="004B3173" w:rsidRDefault="002155BC" w:rsidP="002155B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B728D8B" w14:textId="2640AF41" w:rsidR="002155BC" w:rsidRPr="004B3173" w:rsidRDefault="002155BC" w:rsidP="002155BC">
            <w:pPr>
              <w:rPr>
                <w:rFonts w:ascii="Arial Narrow" w:hAnsi="Arial Narrow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KS ISO 24333:2009</w:t>
            </w:r>
          </w:p>
        </w:tc>
        <w:tc>
          <w:tcPr>
            <w:tcW w:w="7650" w:type="dxa"/>
          </w:tcPr>
          <w:p w14:paraId="64ACE9BB" w14:textId="48C62D94" w:rsidR="002155BC" w:rsidRPr="004B3173" w:rsidRDefault="002155BC" w:rsidP="002155BC">
            <w:pPr>
              <w:rPr>
                <w:rFonts w:ascii="Arial Narrow" w:hAnsi="Arial Narrow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Cereals and cereal products — Sampling, First Edition</w:t>
            </w:r>
          </w:p>
        </w:tc>
      </w:tr>
      <w:tr w:rsidR="002155BC" w14:paraId="28891AD6" w14:textId="77777777" w:rsidTr="004B3173">
        <w:trPr>
          <w:trHeight w:val="59"/>
        </w:trPr>
        <w:tc>
          <w:tcPr>
            <w:tcW w:w="810" w:type="dxa"/>
          </w:tcPr>
          <w:p w14:paraId="307E2A2B" w14:textId="77777777" w:rsidR="002155BC" w:rsidRPr="004B3173" w:rsidRDefault="002155BC" w:rsidP="002155B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32492C7" w14:textId="6389C188" w:rsidR="002155BC" w:rsidRPr="004B3173" w:rsidRDefault="002155BC" w:rsidP="002155BC">
            <w:pPr>
              <w:rPr>
                <w:rFonts w:ascii="Arial Narrow" w:hAnsi="Arial Narrow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KS 29</w:t>
            </w:r>
            <w:r w:rsidR="00940B41" w:rsidRPr="004B3173">
              <w:rPr>
                <w:rFonts w:ascii="Arial Narrow" w:hAnsi="Arial Narrow"/>
                <w:sz w:val="22"/>
                <w:szCs w:val="22"/>
              </w:rPr>
              <w:t>47</w:t>
            </w:r>
            <w:r w:rsidRPr="004B3173">
              <w:rPr>
                <w:rFonts w:ascii="Arial Narrow" w:hAnsi="Arial Narrow"/>
                <w:sz w:val="22"/>
                <w:szCs w:val="22"/>
              </w:rPr>
              <w:t>:2021</w:t>
            </w:r>
          </w:p>
        </w:tc>
        <w:tc>
          <w:tcPr>
            <w:tcW w:w="7650" w:type="dxa"/>
          </w:tcPr>
          <w:p w14:paraId="5D1FD05B" w14:textId="0F4BD966" w:rsidR="002155BC" w:rsidRPr="004B3173" w:rsidRDefault="002155BC" w:rsidP="002155BC">
            <w:pPr>
              <w:rPr>
                <w:rFonts w:ascii="Arial Narrow" w:hAnsi="Arial Narrow"/>
                <w:sz w:val="22"/>
                <w:szCs w:val="22"/>
              </w:rPr>
            </w:pPr>
            <w:r w:rsidRPr="004B3173">
              <w:rPr>
                <w:rFonts w:ascii="Arial Narrow" w:hAnsi="Arial Narrow"/>
                <w:sz w:val="22"/>
                <w:szCs w:val="22"/>
              </w:rPr>
              <w:t>Amaranth grain — Specification, First Edition</w:t>
            </w:r>
          </w:p>
        </w:tc>
      </w:tr>
    </w:tbl>
    <w:p w14:paraId="05652FB9" w14:textId="77777777" w:rsidR="003D15F4" w:rsidRDefault="003D15F4" w:rsidP="007D7BDE">
      <w:pPr>
        <w:rPr>
          <w:rFonts w:ascii="Verdana" w:hAnsi="Verdana"/>
          <w:color w:val="000000"/>
          <w:sz w:val="16"/>
          <w:szCs w:val="16"/>
        </w:rPr>
      </w:pPr>
    </w:p>
    <w:sectPr w:rsidR="003D15F4" w:rsidSect="00EF6812">
      <w:footerReference w:type="default" r:id="rId11"/>
      <w:headerReference w:type="first" r:id="rId12"/>
      <w:footerReference w:type="first" r:id="rId13"/>
      <w:pgSz w:w="11909" w:h="16834" w:code="9"/>
      <w:pgMar w:top="186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A304B" w14:textId="77777777" w:rsidR="001E2216" w:rsidRDefault="001E2216" w:rsidP="007D7BDE">
      <w:r>
        <w:separator/>
      </w:r>
    </w:p>
  </w:endnote>
  <w:endnote w:type="continuationSeparator" w:id="0">
    <w:p w14:paraId="6563238C" w14:textId="77777777" w:rsidR="001E2216" w:rsidRDefault="001E2216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DE0" w14:textId="50F37940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DB4F9A">
      <w:rPr>
        <w:rStyle w:val="PageNumber"/>
        <w:b/>
        <w:noProof/>
      </w:rPr>
      <w:t>2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DB4F9A">
      <w:rPr>
        <w:rStyle w:val="PageNumber"/>
        <w:noProof/>
      </w:rPr>
      <w:t>2</w:t>
    </w:r>
    <w:r w:rsidRPr="00FF25C7">
      <w:rPr>
        <w:rStyle w:val="PageNumber"/>
      </w:rPr>
      <w:fldChar w:fldCharType="end"/>
    </w:r>
  </w:p>
  <w:p w14:paraId="1299C43A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7A1854AC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DB4F9A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DB4F9A">
      <w:rPr>
        <w:rStyle w:val="PageNumber"/>
        <w:noProof/>
      </w:rPr>
      <w:t>2</w:t>
    </w:r>
    <w:r w:rsidRPr="00FF25C7">
      <w:rPr>
        <w:rStyle w:val="PageNumber"/>
      </w:rPr>
      <w:fldChar w:fldCharType="end"/>
    </w:r>
  </w:p>
  <w:p w14:paraId="0562CB0E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854F0" w14:textId="77777777" w:rsidR="001E2216" w:rsidRDefault="001E2216" w:rsidP="007D7BDE">
      <w:r>
        <w:separator/>
      </w:r>
    </w:p>
  </w:footnote>
  <w:footnote w:type="continuationSeparator" w:id="0">
    <w:p w14:paraId="7E411FB6" w14:textId="77777777" w:rsidR="001E2216" w:rsidRDefault="001E2216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6258" w14:textId="0D6E9D84" w:rsidR="005D3435" w:rsidRDefault="005D3435" w:rsidP="005D3435">
    <w:pPr>
      <w:pStyle w:val="Header"/>
      <w:jc w:val="center"/>
    </w:pPr>
    <w:r w:rsidRPr="00796352">
      <w:rPr>
        <w:rFonts w:ascii="Arial Narrow" w:hAnsi="Arial Narrow"/>
        <w:noProof/>
        <w:sz w:val="24"/>
        <w:szCs w:val="24"/>
      </w:rPr>
      <w:drawing>
        <wp:inline distT="0" distB="0" distL="0" distR="0" wp14:anchorId="679D98BB" wp14:editId="23F93E96">
          <wp:extent cx="2101515" cy="598532"/>
          <wp:effectExtent l="0" t="0" r="0" b="0"/>
          <wp:docPr id="4" name="Picture 4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57" b="12360"/>
                  <a:stretch>
                    <a:fillRect/>
                  </a:stretch>
                </pic:blipFill>
                <pic:spPr bwMode="auto">
                  <a:xfrm>
                    <a:off x="0" y="0"/>
                    <a:ext cx="2129133" cy="606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64049E0"/>
    <w:multiLevelType w:val="hybridMultilevel"/>
    <w:tmpl w:val="C1E86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1737416">
    <w:abstractNumId w:val="1"/>
  </w:num>
  <w:num w:numId="2" w16cid:durableId="2145536659">
    <w:abstractNumId w:val="0"/>
  </w:num>
  <w:num w:numId="3" w16cid:durableId="668412479">
    <w:abstractNumId w:val="4"/>
  </w:num>
  <w:num w:numId="4" w16cid:durableId="1063986908">
    <w:abstractNumId w:val="2"/>
  </w:num>
  <w:num w:numId="5" w16cid:durableId="17271968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37F13"/>
    <w:rsid w:val="00041973"/>
    <w:rsid w:val="00043F37"/>
    <w:rsid w:val="00050216"/>
    <w:rsid w:val="00074575"/>
    <w:rsid w:val="000A35DF"/>
    <w:rsid w:val="000A5E80"/>
    <w:rsid w:val="000B58B0"/>
    <w:rsid w:val="000C4E32"/>
    <w:rsid w:val="00103C02"/>
    <w:rsid w:val="00146B64"/>
    <w:rsid w:val="00154D57"/>
    <w:rsid w:val="00161F8F"/>
    <w:rsid w:val="0017461A"/>
    <w:rsid w:val="001A2CFE"/>
    <w:rsid w:val="001D112C"/>
    <w:rsid w:val="001E2216"/>
    <w:rsid w:val="002155BC"/>
    <w:rsid w:val="002236B8"/>
    <w:rsid w:val="00226FF2"/>
    <w:rsid w:val="00241E4B"/>
    <w:rsid w:val="00242755"/>
    <w:rsid w:val="00282D9D"/>
    <w:rsid w:val="002C5C6D"/>
    <w:rsid w:val="002E03CE"/>
    <w:rsid w:val="002E12DF"/>
    <w:rsid w:val="002E3F7C"/>
    <w:rsid w:val="00350BFA"/>
    <w:rsid w:val="0037216D"/>
    <w:rsid w:val="00393DF6"/>
    <w:rsid w:val="003A2DFD"/>
    <w:rsid w:val="003A71E6"/>
    <w:rsid w:val="003C4A6C"/>
    <w:rsid w:val="003D15F4"/>
    <w:rsid w:val="003F2C4E"/>
    <w:rsid w:val="00402707"/>
    <w:rsid w:val="004450A1"/>
    <w:rsid w:val="00452734"/>
    <w:rsid w:val="004B3173"/>
    <w:rsid w:val="004E249C"/>
    <w:rsid w:val="004E552A"/>
    <w:rsid w:val="00506AFA"/>
    <w:rsid w:val="0052338B"/>
    <w:rsid w:val="00581221"/>
    <w:rsid w:val="005965CF"/>
    <w:rsid w:val="005D0F9C"/>
    <w:rsid w:val="005D3435"/>
    <w:rsid w:val="005D3E09"/>
    <w:rsid w:val="005E2F92"/>
    <w:rsid w:val="00680852"/>
    <w:rsid w:val="006B2D93"/>
    <w:rsid w:val="00703562"/>
    <w:rsid w:val="00703CB1"/>
    <w:rsid w:val="00710322"/>
    <w:rsid w:val="00721799"/>
    <w:rsid w:val="007244A4"/>
    <w:rsid w:val="007505E1"/>
    <w:rsid w:val="00756E07"/>
    <w:rsid w:val="00766B20"/>
    <w:rsid w:val="007D5546"/>
    <w:rsid w:val="007D7BDE"/>
    <w:rsid w:val="007F7C9A"/>
    <w:rsid w:val="00810E69"/>
    <w:rsid w:val="008572A5"/>
    <w:rsid w:val="00877DFF"/>
    <w:rsid w:val="00893D7E"/>
    <w:rsid w:val="008B3FDD"/>
    <w:rsid w:val="008C0A2B"/>
    <w:rsid w:val="00936997"/>
    <w:rsid w:val="00940B41"/>
    <w:rsid w:val="00964B33"/>
    <w:rsid w:val="009850ED"/>
    <w:rsid w:val="00A01303"/>
    <w:rsid w:val="00A15AB7"/>
    <w:rsid w:val="00A87B44"/>
    <w:rsid w:val="00AB16F3"/>
    <w:rsid w:val="00AD6D57"/>
    <w:rsid w:val="00B04B5B"/>
    <w:rsid w:val="00B2270E"/>
    <w:rsid w:val="00B75B53"/>
    <w:rsid w:val="00BA0183"/>
    <w:rsid w:val="00BE50D8"/>
    <w:rsid w:val="00BF6EDE"/>
    <w:rsid w:val="00C23675"/>
    <w:rsid w:val="00C734AC"/>
    <w:rsid w:val="00C92629"/>
    <w:rsid w:val="00D117E8"/>
    <w:rsid w:val="00D345A4"/>
    <w:rsid w:val="00D711C5"/>
    <w:rsid w:val="00DB4F9A"/>
    <w:rsid w:val="00DC7D31"/>
    <w:rsid w:val="00DE4B09"/>
    <w:rsid w:val="00E00478"/>
    <w:rsid w:val="00E1291B"/>
    <w:rsid w:val="00E25CCB"/>
    <w:rsid w:val="00E41A20"/>
    <w:rsid w:val="00E67378"/>
    <w:rsid w:val="00E84C67"/>
    <w:rsid w:val="00EB7875"/>
    <w:rsid w:val="00EF6812"/>
    <w:rsid w:val="00EF7104"/>
    <w:rsid w:val="00F4773D"/>
    <w:rsid w:val="00F57A84"/>
    <w:rsid w:val="00F64E10"/>
    <w:rsid w:val="00F701C2"/>
    <w:rsid w:val="00F87FFB"/>
    <w:rsid w:val="00FE724B"/>
    <w:rsid w:val="085E868E"/>
    <w:rsid w:val="0A6010DB"/>
    <w:rsid w:val="15483C66"/>
    <w:rsid w:val="215BD9FA"/>
    <w:rsid w:val="226A7C50"/>
    <w:rsid w:val="2C417ADF"/>
    <w:rsid w:val="3F43EDB3"/>
    <w:rsid w:val="6B7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A03E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dzombaa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6" ma:contentTypeDescription="Create a new document." ma:contentTypeScope="" ma:versionID="1032243f69c6c4bb4412093d1ecc930a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bc007724e1e817ef14033439d568e702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5AB7E-EE04-4C35-B20A-3D6FA88AEC88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2.xml><?xml version="1.0" encoding="utf-8"?>
<ds:datastoreItem xmlns:ds="http://schemas.openxmlformats.org/officeDocument/2006/customXml" ds:itemID="{47F5E666-03B1-46CF-AD33-6287B0FEC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7886F-A92E-4E9D-BF63-8536304CB35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Agnes Mdzomba</cp:lastModifiedBy>
  <cp:revision>5</cp:revision>
  <dcterms:created xsi:type="dcterms:W3CDTF">2026-02-11T13:49:00Z</dcterms:created>
  <dcterms:modified xsi:type="dcterms:W3CDTF">2026-02-12T08:33:00Z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