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50FEFE3E" w:rsidR="007D7BDE" w:rsidRPr="00556197" w:rsidRDefault="00940D93" w:rsidP="007A2ECF">
            <w:pPr>
              <w:tabs>
                <w:tab w:val="center" w:pos="4320"/>
                <w:tab w:val="right" w:pos="8640"/>
              </w:tabs>
              <w:rPr>
                <w:rFonts w:ascii="Arial Narrow" w:hAnsi="Arial Narrow"/>
              </w:rPr>
            </w:pPr>
            <w:r>
              <w:rPr>
                <w:rFonts w:ascii="Arial Narrow" w:hAnsi="Arial Narrow"/>
                <w:b/>
              </w:rPr>
              <w:t>06/02/2026</w:t>
            </w:r>
          </w:p>
        </w:tc>
        <w:tc>
          <w:tcPr>
            <w:tcW w:w="2970" w:type="dxa"/>
            <w:tcBorders>
              <w:top w:val="single" w:sz="4" w:space="0" w:color="auto"/>
              <w:left w:val="single" w:sz="4" w:space="0" w:color="auto"/>
              <w:bottom w:val="single" w:sz="4" w:space="0" w:color="auto"/>
              <w:right w:val="single" w:sz="4" w:space="0" w:color="auto"/>
            </w:tcBorders>
          </w:tcPr>
          <w:p w14:paraId="4F25474E" w14:textId="339C9CF2" w:rsidR="007D7BDE" w:rsidRPr="007A2ECF" w:rsidRDefault="00940D93" w:rsidP="00D4138E">
            <w:pPr>
              <w:tabs>
                <w:tab w:val="center" w:pos="4320"/>
                <w:tab w:val="right" w:pos="8640"/>
              </w:tabs>
              <w:rPr>
                <w:rFonts w:ascii="Arial Narrow" w:hAnsi="Arial Narrow"/>
                <w:b/>
              </w:rPr>
            </w:pPr>
            <w:r>
              <w:rPr>
                <w:rFonts w:ascii="Arial Narrow" w:hAnsi="Arial Narrow"/>
                <w:b/>
              </w:rPr>
              <w:t>06/03/2026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5483FD7" w14:textId="2E8534DB" w:rsidR="00E97CDA" w:rsidRPr="00E97CDA" w:rsidRDefault="00666565" w:rsidP="00E97CDA">
      <w:pPr>
        <w:autoSpaceDE w:val="0"/>
        <w:autoSpaceDN w:val="0"/>
        <w:adjustRightInd w:val="0"/>
        <w:jc w:val="both"/>
        <w:rPr>
          <w:rFonts w:ascii="Arial Narrow" w:hAnsi="Arial Narrow" w:cs="Arial"/>
          <w:b/>
          <w:bCs/>
        </w:rPr>
      </w:pPr>
      <w:r w:rsidRPr="00666565">
        <w:rPr>
          <w:rFonts w:ascii="Arial Narrow" w:hAnsi="Arial Narrow" w:cs="Arial"/>
        </w:rPr>
        <w:t xml:space="preserve"> </w:t>
      </w:r>
      <w:r w:rsidR="00940D93" w:rsidRPr="00940D93">
        <w:rPr>
          <w:rFonts w:ascii="Arial Narrow" w:hAnsi="Arial Narrow" w:cs="Arial"/>
          <w:b/>
          <w:bCs/>
        </w:rPr>
        <w:t xml:space="preserve">ISO 22002-3:2011     </w:t>
      </w:r>
    </w:p>
    <w:p w14:paraId="2399674E" w14:textId="77777777" w:rsidR="00A90D9F" w:rsidRDefault="00A90D9F" w:rsidP="00666565">
      <w:pPr>
        <w:autoSpaceDE w:val="0"/>
        <w:autoSpaceDN w:val="0"/>
        <w:adjustRightInd w:val="0"/>
        <w:jc w:val="both"/>
        <w:rPr>
          <w:rFonts w:ascii="Arial Narrow" w:hAnsi="Arial Narrow" w:cs="Arial"/>
          <w:b/>
        </w:rPr>
      </w:pPr>
    </w:p>
    <w:p w14:paraId="752A2C71" w14:textId="427BD4A4" w:rsidR="00666565" w:rsidRDefault="00666565" w:rsidP="00666565">
      <w:pPr>
        <w:autoSpaceDE w:val="0"/>
        <w:autoSpaceDN w:val="0"/>
        <w:adjustRightInd w:val="0"/>
        <w:jc w:val="both"/>
        <w:rPr>
          <w:rFonts w:ascii="Arial Narrow" w:hAnsi="Arial Narrow" w:cs="Arial"/>
          <w:b/>
        </w:rPr>
      </w:pPr>
      <w:r>
        <w:rPr>
          <w:rFonts w:ascii="Arial Narrow" w:hAnsi="Arial Narrow" w:cs="Arial"/>
          <w:b/>
        </w:rPr>
        <w:t>Title:</w:t>
      </w:r>
    </w:p>
    <w:p w14:paraId="3F631234" w14:textId="77777777" w:rsidR="001D4A31" w:rsidRDefault="001D4A31" w:rsidP="00666565">
      <w:pPr>
        <w:autoSpaceDE w:val="0"/>
        <w:autoSpaceDN w:val="0"/>
        <w:adjustRightInd w:val="0"/>
        <w:jc w:val="both"/>
        <w:rPr>
          <w:rFonts w:ascii="Arial Narrow" w:hAnsi="Arial Narrow" w:cs="Arial"/>
          <w:b/>
        </w:rPr>
      </w:pPr>
    </w:p>
    <w:p w14:paraId="6A3D62AD" w14:textId="255C21B0" w:rsidR="001D4A31" w:rsidRDefault="001D4A31" w:rsidP="00666565">
      <w:pPr>
        <w:autoSpaceDE w:val="0"/>
        <w:autoSpaceDN w:val="0"/>
        <w:adjustRightInd w:val="0"/>
        <w:jc w:val="both"/>
        <w:rPr>
          <w:rFonts w:ascii="Arial Narrow" w:hAnsi="Arial Narrow" w:cs="Arial"/>
          <w:b/>
        </w:rPr>
      </w:pPr>
      <w:r w:rsidRPr="001D4A31">
        <w:rPr>
          <w:rFonts w:ascii="Arial Narrow" w:hAnsi="Arial Narrow" w:cs="Arial"/>
          <w:b/>
        </w:rPr>
        <w:t xml:space="preserve">Prerequisite </w:t>
      </w:r>
      <w:proofErr w:type="spellStart"/>
      <w:r w:rsidRPr="001D4A31">
        <w:rPr>
          <w:rFonts w:ascii="Arial Narrow" w:hAnsi="Arial Narrow" w:cs="Arial"/>
          <w:b/>
        </w:rPr>
        <w:t>programmes</w:t>
      </w:r>
      <w:proofErr w:type="spellEnd"/>
      <w:r w:rsidRPr="001D4A31">
        <w:rPr>
          <w:rFonts w:ascii="Arial Narrow" w:hAnsi="Arial Narrow" w:cs="Arial"/>
          <w:b/>
        </w:rPr>
        <w:t xml:space="preserve"> on food safety Part 3: Farming</w:t>
      </w:r>
    </w:p>
    <w:p w14:paraId="5966E9DB" w14:textId="77777777" w:rsidR="001D4A31" w:rsidRDefault="001D4A31" w:rsidP="00666565">
      <w:pPr>
        <w:autoSpaceDE w:val="0"/>
        <w:autoSpaceDN w:val="0"/>
        <w:adjustRightInd w:val="0"/>
        <w:jc w:val="both"/>
        <w:rPr>
          <w:rFonts w:ascii="Arial Narrow" w:hAnsi="Arial Narrow" w:cs="Arial"/>
        </w:rPr>
      </w:pPr>
    </w:p>
    <w:p w14:paraId="03EAE60E" w14:textId="77777777" w:rsidR="009B67BC" w:rsidRDefault="007D7BDE" w:rsidP="009B67BC">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256FB6A3" w14:textId="77777777" w:rsidR="00442BEC" w:rsidRDefault="00442BEC" w:rsidP="009B67BC">
      <w:pPr>
        <w:autoSpaceDE w:val="0"/>
        <w:autoSpaceDN w:val="0"/>
        <w:adjustRightInd w:val="0"/>
        <w:jc w:val="both"/>
      </w:pPr>
    </w:p>
    <w:p w14:paraId="2E862CFB"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 xml:space="preserve">This part of ISO 22002 specifies requirements and guidelines for the design, implementation, and documentation of prerequisite </w:t>
      </w:r>
      <w:proofErr w:type="spellStart"/>
      <w:r w:rsidRPr="00056D69">
        <w:rPr>
          <w:rFonts w:ascii="Arial Narrow" w:hAnsi="Arial Narrow" w:cs="Helvetica"/>
          <w:color w:val="000000"/>
        </w:rPr>
        <w:t>programmes</w:t>
      </w:r>
      <w:proofErr w:type="spellEnd"/>
      <w:r w:rsidRPr="00056D69">
        <w:rPr>
          <w:rFonts w:ascii="Arial Narrow" w:hAnsi="Arial Narrow" w:cs="Helvetica"/>
          <w:color w:val="000000"/>
        </w:rPr>
        <w:t xml:space="preserve"> (PRPs) that maintain a hygienic environment and assist in controlling food safety hazards in the food chain.</w:t>
      </w:r>
    </w:p>
    <w:p w14:paraId="6C7857F9" w14:textId="77777777" w:rsidR="00056D69" w:rsidRPr="00056D69" w:rsidRDefault="00056D69" w:rsidP="00056D69">
      <w:pPr>
        <w:numPr>
          <w:ilvl w:val="0"/>
          <w:numId w:val="1"/>
        </w:numPr>
        <w:shd w:val="clear" w:color="auto" w:fill="FFFFFF"/>
        <w:spacing w:before="100" w:beforeAutospacing="1" w:after="100" w:afterAutospacing="1"/>
        <w:rPr>
          <w:rFonts w:ascii="Arial Narrow" w:hAnsi="Arial Narrow" w:cs="Helvetica"/>
          <w:color w:val="000000"/>
        </w:rPr>
      </w:pPr>
      <w:r w:rsidRPr="00056D69">
        <w:rPr>
          <w:rFonts w:ascii="Arial Narrow" w:hAnsi="Arial Narrow" w:cs="Helvetica"/>
          <w:color w:val="000000"/>
        </w:rPr>
        <w:t>NOTE 1 The last paragraph of the introduction provides information for a correct understanding of the normative or guidance character of the subclauses within </w:t>
      </w:r>
      <w:hyperlink r:id="rId11" w:anchor="iso:std:iso:ts:22002:-3:ed-1:v1:en:sec:5" w:history="1">
        <w:r w:rsidRPr="00056D69">
          <w:rPr>
            <w:rFonts w:ascii="Arial Narrow" w:hAnsi="Arial Narrow" w:cs="Helvetica"/>
            <w:color w:val="013568"/>
            <w:u w:val="single"/>
          </w:rPr>
          <w:t>Clauses 5</w:t>
        </w:r>
      </w:hyperlink>
      <w:r w:rsidRPr="00056D69">
        <w:rPr>
          <w:rFonts w:ascii="Arial Narrow" w:hAnsi="Arial Narrow" w:cs="Helvetica"/>
          <w:color w:val="000000"/>
        </w:rPr>
        <w:t>, </w:t>
      </w:r>
      <w:hyperlink r:id="rId12" w:anchor="iso:std:iso:ts:22002:-3:ed-1:v1:en:sec:6" w:history="1">
        <w:r w:rsidRPr="00056D69">
          <w:rPr>
            <w:rFonts w:ascii="Arial Narrow" w:hAnsi="Arial Narrow" w:cs="Helvetica"/>
            <w:color w:val="013568"/>
            <w:u w:val="single"/>
          </w:rPr>
          <w:t>6</w:t>
        </w:r>
      </w:hyperlink>
      <w:r w:rsidRPr="00056D69">
        <w:rPr>
          <w:rFonts w:ascii="Arial Narrow" w:hAnsi="Arial Narrow" w:cs="Helvetica"/>
          <w:color w:val="000000"/>
        </w:rPr>
        <w:t> and </w:t>
      </w:r>
      <w:hyperlink r:id="rId13" w:anchor="iso:std:iso:ts:22002:-3:ed-1:v1:en:sec:7" w:history="1">
        <w:r w:rsidRPr="00056D69">
          <w:rPr>
            <w:rFonts w:ascii="Arial Narrow" w:hAnsi="Arial Narrow" w:cs="Helvetica"/>
            <w:color w:val="013568"/>
            <w:u w:val="single"/>
          </w:rPr>
          <w:t>7</w:t>
        </w:r>
      </w:hyperlink>
      <w:r w:rsidRPr="00056D69">
        <w:rPr>
          <w:rFonts w:ascii="Arial Narrow" w:hAnsi="Arial Narrow" w:cs="Helvetica"/>
          <w:color w:val="000000"/>
        </w:rPr>
        <w:t> of this part of ISO 22002.</w:t>
      </w:r>
    </w:p>
    <w:p w14:paraId="5FD3D90A"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This part of ISO 22002 is applicable to all organizations (including individual farms or groups of farms), regardless of size or complexity, which are involved in farming steps of the food chain and wish to implement PRPs in accordance with </w:t>
      </w:r>
      <w:hyperlink r:id="rId14" w:anchor="iso:std:iso:22000:ed-1:v1:en" w:history="1">
        <w:r w:rsidRPr="00056D69">
          <w:rPr>
            <w:rFonts w:ascii="Arial Narrow" w:hAnsi="Arial Narrow" w:cs="Helvetica"/>
            <w:color w:val="013568"/>
            <w:u w:val="single"/>
          </w:rPr>
          <w:t>ISO 22000:2005</w:t>
        </w:r>
      </w:hyperlink>
      <w:r w:rsidRPr="00056D69">
        <w:rPr>
          <w:rFonts w:ascii="Arial Narrow" w:hAnsi="Arial Narrow" w:cs="Helvetica"/>
          <w:color w:val="000000"/>
        </w:rPr>
        <w:t>, 7.2. If an organization is using this part of ISO 22002 as a reference for the purpose of making a self-declaration of conformity with or seeking certification to </w:t>
      </w:r>
      <w:hyperlink r:id="rId15" w:anchor="iso:std:iso:22000:ed-1:v1:en" w:history="1">
        <w:r w:rsidRPr="00056D69">
          <w:rPr>
            <w:rFonts w:ascii="Arial Narrow" w:hAnsi="Arial Narrow" w:cs="Helvetica"/>
            <w:color w:val="013568"/>
            <w:u w:val="single"/>
          </w:rPr>
          <w:t>ISO 22000:2005</w:t>
        </w:r>
      </w:hyperlink>
      <w:r w:rsidRPr="00056D69">
        <w:rPr>
          <w:rFonts w:ascii="Arial Narrow" w:hAnsi="Arial Narrow" w:cs="Helvetica"/>
          <w:color w:val="000000"/>
        </w:rPr>
        <w:t>, deviations therefrom (i.e. where exclusions are made or alternative measures are implemented) need to be justified and documented. It is expected that such deviations will not affect the ability of the organization to comply with the requirements of </w:t>
      </w:r>
      <w:hyperlink r:id="rId16" w:anchor="iso:std:iso:22000:ed-2:v1:en" w:history="1">
        <w:r w:rsidRPr="00056D69">
          <w:rPr>
            <w:rFonts w:ascii="Arial Narrow" w:hAnsi="Arial Narrow" w:cs="Helvetica"/>
            <w:color w:val="013568"/>
            <w:u w:val="single"/>
          </w:rPr>
          <w:t>ISO 22000</w:t>
        </w:r>
      </w:hyperlink>
      <w:r w:rsidRPr="00056D69">
        <w:rPr>
          <w:rFonts w:ascii="Arial Narrow" w:hAnsi="Arial Narrow" w:cs="Helvetica"/>
          <w:color w:val="000000"/>
        </w:rPr>
        <w:t>.</w:t>
      </w:r>
    </w:p>
    <w:p w14:paraId="5D3A3451"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This part of ISO 22002 is applicable to the farming of crops (e.g. cereals, fruits, vegetables)</w:t>
      </w:r>
      <w:proofErr w:type="gramStart"/>
      <w:r w:rsidRPr="00056D69">
        <w:rPr>
          <w:rFonts w:ascii="Arial Narrow" w:hAnsi="Arial Narrow" w:cs="Helvetica"/>
          <w:color w:val="000000"/>
        </w:rPr>
        <w:t>, living</w:t>
      </w:r>
      <w:proofErr w:type="gramEnd"/>
      <w:r w:rsidRPr="00056D69">
        <w:rPr>
          <w:rFonts w:ascii="Arial Narrow" w:hAnsi="Arial Narrow" w:cs="Helvetica"/>
          <w:color w:val="000000"/>
        </w:rPr>
        <w:t xml:space="preserve"> farm animals (e.g. cattle, poultry, pigs, fish) and the handling of their products (e.g. milk, eggs). It is not applicable to activities such as </w:t>
      </w:r>
      <w:proofErr w:type="gramStart"/>
      <w:r w:rsidRPr="00056D69">
        <w:rPr>
          <w:rFonts w:ascii="Arial Narrow" w:hAnsi="Arial Narrow" w:cs="Helvetica"/>
          <w:color w:val="000000"/>
        </w:rPr>
        <w:t>picking of</w:t>
      </w:r>
      <w:proofErr w:type="gramEnd"/>
      <w:r w:rsidRPr="00056D69">
        <w:rPr>
          <w:rFonts w:ascii="Arial Narrow" w:hAnsi="Arial Narrow" w:cs="Helvetica"/>
          <w:color w:val="000000"/>
        </w:rPr>
        <w:t xml:space="preserve"> wild fruits, vegetables and mushrooms, fishing, hunting, which are not considered as organized farming activities.</w:t>
      </w:r>
    </w:p>
    <w:p w14:paraId="1CF5DF8B"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 xml:space="preserve">All operations related to farming are included in the scope (e.g. sorting, cleaning, </w:t>
      </w:r>
      <w:proofErr w:type="gramStart"/>
      <w:r w:rsidRPr="00056D69">
        <w:rPr>
          <w:rFonts w:ascii="Arial Narrow" w:hAnsi="Arial Narrow" w:cs="Helvetica"/>
          <w:color w:val="000000"/>
        </w:rPr>
        <w:t>packing of</w:t>
      </w:r>
      <w:proofErr w:type="gramEnd"/>
      <w:r w:rsidRPr="00056D69">
        <w:rPr>
          <w:rFonts w:ascii="Arial Narrow" w:hAnsi="Arial Narrow" w:cs="Helvetica"/>
          <w:color w:val="000000"/>
        </w:rPr>
        <w:t xml:space="preserve"> unprocessed products, on-farm feed manufacturing, transport within the farm). However, this part of ISO 22002 is not applicable to processing activities carried out on farm premises (e.g. heating, smoking, curing, maturing, fermenting, </w:t>
      </w:r>
      <w:proofErr w:type="gramStart"/>
      <w:r w:rsidRPr="00056D69">
        <w:rPr>
          <w:rFonts w:ascii="Arial Narrow" w:hAnsi="Arial Narrow" w:cs="Helvetica"/>
          <w:color w:val="000000"/>
        </w:rPr>
        <w:t>drying, marinating</w:t>
      </w:r>
      <w:proofErr w:type="gramEnd"/>
      <w:r w:rsidRPr="00056D69">
        <w:rPr>
          <w:rFonts w:ascii="Arial Narrow" w:hAnsi="Arial Narrow" w:cs="Helvetica"/>
          <w:color w:val="000000"/>
        </w:rPr>
        <w:t>, extraction, extrusion or a combination of those processes). Neither is this part of ISO 22002 applicable to products or animals that are being transported to or from the farm.</w:t>
      </w:r>
    </w:p>
    <w:p w14:paraId="1F8DA25A" w14:textId="77777777" w:rsidR="00056D69" w:rsidRPr="00056D69" w:rsidRDefault="00056D69" w:rsidP="00056D69">
      <w:pPr>
        <w:numPr>
          <w:ilvl w:val="0"/>
          <w:numId w:val="1"/>
        </w:numPr>
        <w:shd w:val="clear" w:color="auto" w:fill="FFFFFF"/>
        <w:spacing w:before="100" w:beforeAutospacing="1" w:after="100" w:afterAutospacing="1"/>
        <w:rPr>
          <w:rFonts w:ascii="Arial Narrow" w:hAnsi="Arial Narrow" w:cs="Helvetica"/>
          <w:color w:val="000000"/>
        </w:rPr>
      </w:pPr>
      <w:r w:rsidRPr="00056D69">
        <w:rPr>
          <w:rFonts w:ascii="Arial Narrow" w:hAnsi="Arial Narrow" w:cs="Helvetica"/>
          <w:color w:val="000000"/>
        </w:rPr>
        <w:t>NOTE 2 Guidance on PRPs for operations further down the food chain will be covered, if necessary, by other parts of ISO 22002, as is done by </w:t>
      </w:r>
      <w:hyperlink r:id="rId17" w:anchor="iso:std:iso:ts:22002:-1:ed-1:v1:en" w:history="1">
        <w:r w:rsidRPr="00056D69">
          <w:rPr>
            <w:rFonts w:ascii="Arial Narrow" w:hAnsi="Arial Narrow" w:cs="Helvetica"/>
            <w:color w:val="013568"/>
            <w:u w:val="single"/>
          </w:rPr>
          <w:t>ISO/TS 22002-1</w:t>
        </w:r>
      </w:hyperlink>
      <w:r w:rsidRPr="00056D69">
        <w:rPr>
          <w:rFonts w:ascii="Arial Narrow" w:hAnsi="Arial Narrow" w:cs="Helvetica"/>
          <w:color w:val="000000"/>
        </w:rPr>
        <w:t> for manufacturing.</w:t>
      </w:r>
    </w:p>
    <w:p w14:paraId="179A1BC8"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Farming operations are diverse in nature according to size, type of products, production methods, geographical and biological environment, related statutory and regulatory requirements etc. Therefore, the need, intensity and nature of PRPs will differ between organizations. Established PRPs can also change as the result of the review procedures stated in </w:t>
      </w:r>
      <w:hyperlink r:id="rId18" w:anchor="iso:std:iso:22000:ed-1:v1:en" w:history="1">
        <w:r w:rsidRPr="00056D69">
          <w:rPr>
            <w:rFonts w:ascii="Arial Narrow" w:hAnsi="Arial Narrow" w:cs="Helvetica"/>
            <w:color w:val="013568"/>
            <w:u w:val="single"/>
          </w:rPr>
          <w:t>ISO 22000:2005</w:t>
        </w:r>
      </w:hyperlink>
      <w:r w:rsidRPr="00056D69">
        <w:rPr>
          <w:rFonts w:ascii="Arial Narrow" w:hAnsi="Arial Narrow" w:cs="Helvetica"/>
          <w:color w:val="000000"/>
        </w:rPr>
        <w:t xml:space="preserve">, 8.2. This part of ISO 22002 focuses on the requirements for the management of PRPs, while the design of the exact PRPs is left to the user. The management of PRPs includes assessment of the need, selection of measures that meet the identified needs and required records. The specific examples of PRPs listed in this part of ISO 22002 are intended </w:t>
      </w:r>
      <w:r w:rsidRPr="00056D69">
        <w:rPr>
          <w:rFonts w:ascii="Arial Narrow" w:hAnsi="Arial Narrow" w:cs="Helvetica"/>
          <w:color w:val="000000"/>
        </w:rPr>
        <w:lastRenderedPageBreak/>
        <w:t xml:space="preserve">for guidance </w:t>
      </w:r>
      <w:proofErr w:type="gramStart"/>
      <w:r w:rsidRPr="00056D69">
        <w:rPr>
          <w:rFonts w:ascii="Arial Narrow" w:hAnsi="Arial Narrow" w:cs="Helvetica"/>
          <w:color w:val="000000"/>
        </w:rPr>
        <w:t>only, and</w:t>
      </w:r>
      <w:proofErr w:type="gramEnd"/>
      <w:r w:rsidRPr="00056D69">
        <w:rPr>
          <w:rFonts w:ascii="Arial Narrow" w:hAnsi="Arial Narrow" w:cs="Helvetica"/>
          <w:color w:val="000000"/>
        </w:rPr>
        <w:t xml:space="preserve"> are aimed for application with due regard to the overall objective of producing food which is safe and suitable for consumption.</w:t>
      </w:r>
    </w:p>
    <w:p w14:paraId="0E288D45" w14:textId="77777777" w:rsidR="00056D69" w:rsidRPr="00056D69" w:rsidRDefault="00056D69" w:rsidP="00056D69">
      <w:pPr>
        <w:shd w:val="clear" w:color="auto" w:fill="FFFFFF"/>
        <w:rPr>
          <w:rFonts w:ascii="Arial Narrow" w:hAnsi="Arial Narrow" w:cs="Helvetica"/>
          <w:color w:val="000000"/>
        </w:rPr>
      </w:pPr>
      <w:r w:rsidRPr="00056D69">
        <w:rPr>
          <w:rFonts w:ascii="Arial Narrow" w:hAnsi="Arial Narrow" w:cs="Helvetica"/>
          <w:color w:val="000000"/>
        </w:rPr>
        <w:t>It is possible for this part of ISO 22002 to be applied by other organizations willing to develop codes of practice and other types of supplier-buyer relationship based on </w:t>
      </w:r>
      <w:hyperlink r:id="rId19" w:anchor="iso:std:iso:22000:ed-2:v1:en" w:history="1">
        <w:r w:rsidRPr="00056D69">
          <w:rPr>
            <w:rFonts w:ascii="Arial Narrow" w:hAnsi="Arial Narrow" w:cs="Helvetica"/>
            <w:color w:val="013568"/>
            <w:u w:val="single"/>
          </w:rPr>
          <w:t>ISO 22000</w:t>
        </w:r>
      </w:hyperlink>
      <w:r w:rsidRPr="00056D69">
        <w:rPr>
          <w:rFonts w:ascii="Arial Narrow" w:hAnsi="Arial Narrow" w:cs="Helvetica"/>
          <w:color w:val="000000"/>
        </w:rPr>
        <w:t>.</w:t>
      </w:r>
    </w:p>
    <w:p w14:paraId="28C72632" w14:textId="77777777" w:rsidR="00E97CDA" w:rsidRDefault="00E97CDA" w:rsidP="00E97CDA">
      <w:pPr>
        <w:autoSpaceDE w:val="0"/>
        <w:autoSpaceDN w:val="0"/>
        <w:adjustRightInd w:val="0"/>
        <w:jc w:val="both"/>
        <w:rPr>
          <w:rFonts w:ascii="Arial Narrow" w:hAnsi="Arial Narrow" w:cs="Arial"/>
        </w:rPr>
      </w:pPr>
    </w:p>
    <w:p w14:paraId="5BBDC81A" w14:textId="77777777" w:rsidR="00E97CDA" w:rsidRDefault="00E97CDA" w:rsidP="00E97CDA">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Adoption acceptable as presented</w:t>
      </w:r>
    </w:p>
    <w:p w14:paraId="2070044F"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47AB59AA"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Adoption proposal not acceptable because of the reason(s) below</w:t>
      </w:r>
    </w:p>
    <w:p w14:paraId="34D3F9FC"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6B3BF0E0"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r>
      <w:r w:rsidRPr="00556197">
        <w:rPr>
          <w:rFonts w:ascii="Arial Narrow" w:hAnsi="Arial Narrow" w:cs="Arial"/>
        </w:rPr>
        <w:tab/>
        <w:t>Our Recommendations are as follows</w:t>
      </w:r>
    </w:p>
    <w:p w14:paraId="7285C120"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6968F39A"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b/>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20"/>
      <w:footerReference w:type="default" r:id="rId21"/>
      <w:footerReference w:type="first" r:id="rId2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6795" w14:textId="77777777" w:rsidR="000747EC" w:rsidRDefault="000747EC" w:rsidP="007D7BDE">
      <w:r>
        <w:separator/>
      </w:r>
    </w:p>
  </w:endnote>
  <w:endnote w:type="continuationSeparator" w:id="0">
    <w:p w14:paraId="23A5EE64" w14:textId="77777777" w:rsidR="000747EC" w:rsidRDefault="000747EC"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667C" w14:textId="77777777" w:rsidR="000747EC" w:rsidRDefault="000747EC" w:rsidP="007D7BDE">
      <w:r>
        <w:separator/>
      </w:r>
    </w:p>
  </w:footnote>
  <w:footnote w:type="continuationSeparator" w:id="0">
    <w:p w14:paraId="2488949E" w14:textId="77777777" w:rsidR="000747EC" w:rsidRDefault="000747EC"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1440"/>
        </w:tabs>
        <w:ind w:left="1440" w:hanging="720"/>
      </w:pPr>
      <w:rPr>
        <w:rFonts w:hint="default"/>
      </w:rPr>
    </w:lvl>
    <w:lvl w:ilvl="1">
      <w:start w:val="1"/>
      <w:numFmt w:val="decimal"/>
      <w:pStyle w:val="Proc2"/>
      <w:lvlText w:val="%1.%2"/>
      <w:lvlJc w:val="left"/>
      <w:pPr>
        <w:tabs>
          <w:tab w:val="num" w:pos="1440"/>
        </w:tabs>
        <w:ind w:left="1440" w:hanging="720"/>
      </w:pPr>
      <w:rPr>
        <w:rFonts w:ascii="Arial Narrow" w:hAnsi="Arial Narrow" w:cs="Arial" w:hint="default"/>
        <w:b/>
        <w:i w:val="0"/>
        <w:sz w:val="22"/>
        <w:szCs w:val="22"/>
      </w:rPr>
    </w:lvl>
    <w:lvl w:ilvl="2">
      <w:start w:val="1"/>
      <w:numFmt w:val="decimal"/>
      <w:pStyle w:val="Proc4"/>
      <w:lvlText w:val="%1.%2.%3"/>
      <w:lvlJc w:val="left"/>
      <w:pPr>
        <w:tabs>
          <w:tab w:val="num" w:pos="1440"/>
        </w:tabs>
        <w:ind w:left="1440" w:hanging="720"/>
      </w:pPr>
      <w:rPr>
        <w:rFonts w:ascii="Arial Narrow" w:hAnsi="Arial Narrow" w:cs="Arial" w:hint="default"/>
        <w:b/>
      </w:rPr>
    </w:lvl>
    <w:lvl w:ilvl="3">
      <w:start w:val="1"/>
      <w:numFmt w:val="decimal"/>
      <w:lvlText w:val="%1.%2.%3.%4"/>
      <w:lvlJc w:val="left"/>
      <w:pPr>
        <w:tabs>
          <w:tab w:val="num" w:pos="1440"/>
        </w:tabs>
        <w:ind w:left="720" w:firstLine="0"/>
      </w:pPr>
      <w:rPr>
        <w:rFonts w:ascii="Arial Narrow" w:hAnsi="Arial Narrow" w:cs="Arial" w:hint="default"/>
        <w:b/>
        <w:i w:val="0"/>
        <w:sz w:val="22"/>
      </w:rPr>
    </w:lvl>
    <w:lvl w:ilvl="4">
      <w:start w:val="1"/>
      <w:numFmt w:val="decimal"/>
      <w:lvlText w:val="%1.%2.%3.%4.%5"/>
      <w:lvlJc w:val="left"/>
      <w:pPr>
        <w:tabs>
          <w:tab w:val="num" w:pos="1800"/>
        </w:tabs>
        <w:ind w:left="720" w:firstLine="0"/>
      </w:pPr>
      <w:rPr>
        <w:rFonts w:ascii="Arial Narrow" w:hAnsi="Arial Narrow" w:hint="default"/>
        <w:b/>
        <w:i w:val="0"/>
        <w:sz w:val="22"/>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56D69"/>
    <w:rsid w:val="00074575"/>
    <w:rsid w:val="000747EC"/>
    <w:rsid w:val="00091C49"/>
    <w:rsid w:val="00097BCD"/>
    <w:rsid w:val="000A35DF"/>
    <w:rsid w:val="000A5E80"/>
    <w:rsid w:val="000C4E32"/>
    <w:rsid w:val="000F46D4"/>
    <w:rsid w:val="00103C02"/>
    <w:rsid w:val="00146B64"/>
    <w:rsid w:val="00154D57"/>
    <w:rsid w:val="00161F8F"/>
    <w:rsid w:val="001D112C"/>
    <w:rsid w:val="001D4A31"/>
    <w:rsid w:val="002236B8"/>
    <w:rsid w:val="00241E4B"/>
    <w:rsid w:val="00242755"/>
    <w:rsid w:val="00282D9D"/>
    <w:rsid w:val="002E03CE"/>
    <w:rsid w:val="002E12DF"/>
    <w:rsid w:val="002E3F7C"/>
    <w:rsid w:val="00350BFA"/>
    <w:rsid w:val="0037216D"/>
    <w:rsid w:val="00382874"/>
    <w:rsid w:val="003961DE"/>
    <w:rsid w:val="003A2DFD"/>
    <w:rsid w:val="003C4A6C"/>
    <w:rsid w:val="003F2C4E"/>
    <w:rsid w:val="00402707"/>
    <w:rsid w:val="00442BEC"/>
    <w:rsid w:val="00452734"/>
    <w:rsid w:val="00457E1A"/>
    <w:rsid w:val="00506AFA"/>
    <w:rsid w:val="0054034B"/>
    <w:rsid w:val="00587DCB"/>
    <w:rsid w:val="005965CF"/>
    <w:rsid w:val="005A6F51"/>
    <w:rsid w:val="005D3E09"/>
    <w:rsid w:val="005E2F92"/>
    <w:rsid w:val="005F4366"/>
    <w:rsid w:val="00615747"/>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44921"/>
    <w:rsid w:val="00845FA3"/>
    <w:rsid w:val="008572A5"/>
    <w:rsid w:val="00877B93"/>
    <w:rsid w:val="00877DFF"/>
    <w:rsid w:val="00883ED7"/>
    <w:rsid w:val="00893D7E"/>
    <w:rsid w:val="008A5B29"/>
    <w:rsid w:val="008B3FDD"/>
    <w:rsid w:val="008C64AB"/>
    <w:rsid w:val="00940D93"/>
    <w:rsid w:val="009B5F13"/>
    <w:rsid w:val="009B67BC"/>
    <w:rsid w:val="00A15AB7"/>
    <w:rsid w:val="00A60FE7"/>
    <w:rsid w:val="00A87B44"/>
    <w:rsid w:val="00A90D9F"/>
    <w:rsid w:val="00AB16F3"/>
    <w:rsid w:val="00AB5C04"/>
    <w:rsid w:val="00B04B5B"/>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1291B"/>
    <w:rsid w:val="00E17CF1"/>
    <w:rsid w:val="00E41A20"/>
    <w:rsid w:val="00E43EA6"/>
    <w:rsid w:val="00E62367"/>
    <w:rsid w:val="00E67378"/>
    <w:rsid w:val="00E97CDA"/>
    <w:rsid w:val="00EB7875"/>
    <w:rsid w:val="00EF2DEA"/>
    <w:rsid w:val="00EF7104"/>
    <w:rsid w:val="00F701C2"/>
    <w:rsid w:val="00F83C5D"/>
    <w:rsid w:val="00F87FFB"/>
    <w:rsid w:val="00FA6A5F"/>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o.org/obp/ui/en/" TargetMode="External"/><Relationship Id="rId18" Type="http://schemas.openxmlformats.org/officeDocument/2006/relationships/hyperlink" Target="https://www.iso.org/obp/ui/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so.org/obp/ui/en/" TargetMode="External"/><Relationship Id="rId17" Type="http://schemas.openxmlformats.org/officeDocument/2006/relationships/hyperlink" Target="https://www.iso.org/obp/ui/en/" TargetMode="External"/><Relationship Id="rId2" Type="http://schemas.openxmlformats.org/officeDocument/2006/relationships/customXml" Target="../customXml/item2.xml"/><Relationship Id="rId16" Type="http://schemas.openxmlformats.org/officeDocument/2006/relationships/hyperlink" Target="https://www.iso.org/obp/ui/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org/obp/ui/e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so.org/obp/ui/en/" TargetMode="External"/><Relationship Id="rId23" Type="http://schemas.openxmlformats.org/officeDocument/2006/relationships/fontTable" Target="fontTable.xml"/><Relationship Id="rId10" Type="http://schemas.openxmlformats.org/officeDocument/2006/relationships/hyperlink" Target="mailto:mdzombaa@kebs.org" TargetMode="External"/><Relationship Id="rId19" Type="http://schemas.openxmlformats.org/officeDocument/2006/relationships/hyperlink" Target="https://www.iso.org/obp/ui/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o.org/obp/ui/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5</cp:revision>
  <dcterms:created xsi:type="dcterms:W3CDTF">2026-02-06T09:50:00Z</dcterms:created>
  <dcterms:modified xsi:type="dcterms:W3CDTF">2026-02-06T09:55:00Z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