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4C25" w14:textId="14146965" w:rsidR="007D7BDE" w:rsidRPr="00556197" w:rsidRDefault="00703562" w:rsidP="00DE4B09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20859731"/>
      <w:bookmarkStart w:id="1" w:name="_Toc20860264"/>
      <w:bookmarkStart w:id="2" w:name="_Toc20860798"/>
      <w:bookmarkStart w:id="3" w:name="_Toc23774359"/>
      <w:bookmarkStart w:id="4" w:name="_Toc24013020"/>
      <w:bookmarkStart w:id="5" w:name="_Toc471815045"/>
      <w:bookmarkStart w:id="6" w:name="_Toc471815533"/>
      <w:bookmarkStart w:id="7" w:name="_Toc471815688"/>
      <w:bookmarkStart w:id="8" w:name="_Toc471815948"/>
      <w:bookmarkStart w:id="9" w:name="_Toc471816104"/>
      <w:bookmarkStart w:id="10" w:name="_Toc474741740"/>
      <w:bookmarkStart w:id="11" w:name="_Toc474741898"/>
      <w:bookmarkStart w:id="12" w:name="_Toc474742056"/>
      <w:bookmarkStart w:id="13" w:name="_Toc474742213"/>
      <w:bookmarkStart w:id="14" w:name="_Toc474742546"/>
      <w:bookmarkStart w:id="15" w:name="_Ref509914401"/>
      <w:r>
        <w:t xml:space="preserve">APPENDIX </w:t>
      </w:r>
      <w:r w:rsidR="00CA24B6">
        <w:t>AC</w:t>
      </w:r>
      <w:r>
        <w:br/>
      </w:r>
      <w:r w:rsidR="007D7BDE" w:rsidRPr="215BD9FA">
        <w:rPr>
          <w:color w:val="auto"/>
          <w:sz w:val="22"/>
          <w:szCs w:val="22"/>
        </w:rPr>
        <w:t>SYSTEMATIC REVIEW FORM</w:t>
      </w:r>
      <w:bookmarkEnd w:id="0"/>
      <w:bookmarkEnd w:id="1"/>
      <w:bookmarkEnd w:id="2"/>
      <w:bookmarkEnd w:id="3"/>
      <w:bookmarkEnd w:id="4"/>
      <w:r w:rsidR="007D7BDE" w:rsidRPr="215BD9FA">
        <w:rPr>
          <w:color w:val="auto"/>
          <w:sz w:val="22"/>
          <w:szCs w:val="22"/>
        </w:rPr>
        <w:t xml:space="preserve">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72A6659" w14:textId="77777777" w:rsidR="007D7BDE" w:rsidRPr="00556197" w:rsidRDefault="007D7BDE" w:rsidP="007D7BDE"/>
    <w:p w14:paraId="0A37501D" w14:textId="77777777" w:rsidR="007D7BDE" w:rsidRPr="00556197" w:rsidRDefault="007D7BDE" w:rsidP="007D7BDE">
      <w:pPr>
        <w:pStyle w:val="ListParagraph"/>
        <w:rPr>
          <w:rFonts w:ascii="Arial" w:hAnsi="Arial" w:cs="Arial"/>
          <w:sz w:val="22"/>
          <w:szCs w:val="22"/>
        </w:rPr>
      </w:pPr>
    </w:p>
    <w:p w14:paraId="1B1FC77A" w14:textId="0DD942F6" w:rsidR="007D7BDE" w:rsidRPr="00556197" w:rsidRDefault="007D7BDE" w:rsidP="007D7B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215BD9FA">
        <w:rPr>
          <w:rFonts w:ascii="Arial" w:hAnsi="Arial" w:cs="Arial"/>
          <w:b/>
          <w:bCs/>
        </w:rPr>
        <w:t>CPR183/F1</w:t>
      </w:r>
      <w:r w:rsidR="15483C66" w:rsidRPr="215BD9FA">
        <w:rPr>
          <w:rFonts w:ascii="Arial" w:hAnsi="Arial" w:cs="Arial"/>
          <w:b/>
          <w:bCs/>
        </w:rPr>
        <w:t>4</w:t>
      </w: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56197">
        <w:rPr>
          <w:rFonts w:ascii="Arial" w:hAnsi="Arial" w:cs="Arial"/>
          <w:b/>
          <w:bCs/>
        </w:rPr>
        <w:t>KENYA BUREAU OF STANDARDS</w:t>
      </w: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3959"/>
        <w:gridCol w:w="2914"/>
      </w:tblGrid>
      <w:tr w:rsidR="007D7BDE" w:rsidRPr="00556197" w14:paraId="1C2E1737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Document Type: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18F" w14:textId="3B8554C4" w:rsidR="007D7BDE" w:rsidRPr="00556197" w:rsidRDefault="0A6010DB" w:rsidP="2C417AD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2C417ADF">
              <w:rPr>
                <w:rFonts w:ascii="Arial" w:hAnsi="Arial" w:cs="Arial"/>
                <w:b/>
                <w:bCs/>
              </w:rPr>
              <w:t>Systematic Review Questionnaire</w:t>
            </w:r>
          </w:p>
        </w:tc>
      </w:tr>
      <w:tr w:rsidR="000F2D66" w:rsidRPr="00556197" w14:paraId="4DDAF4A0" w14:textId="77777777" w:rsidTr="000F2D66">
        <w:trPr>
          <w:trHeight w:val="368"/>
        </w:trPr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Dates: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606EDCC6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Circulation date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D725CFE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</w:rPr>
              <w:t>Closing date</w:t>
            </w:r>
          </w:p>
        </w:tc>
      </w:tr>
      <w:tr w:rsidR="000F2D66" w:rsidRPr="00556197" w14:paraId="7DB7B20B" w14:textId="77777777" w:rsidTr="000F2D66">
        <w:trPr>
          <w:trHeight w:val="557"/>
        </w:trPr>
        <w:tc>
          <w:tcPr>
            <w:tcW w:w="0" w:type="auto"/>
            <w:vMerge/>
            <w:vAlign w:val="center"/>
          </w:tcPr>
          <w:p w14:paraId="02EB378F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3566DF1C" w:rsidR="000F2D66" w:rsidRPr="003C3E13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3AE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/01/2026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64E1ECEB" w:rsidR="000F2D66" w:rsidRPr="003C3E13" w:rsidRDefault="009130BA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142A3">
              <w:rPr>
                <w:rFonts w:ascii="Arial" w:hAnsi="Arial" w:cs="Arial"/>
              </w:rPr>
              <w:t>7</w:t>
            </w:r>
            <w:r w:rsidR="000F2D66">
              <w:rPr>
                <w:rFonts w:ascii="Arial" w:hAnsi="Arial" w:cs="Arial"/>
              </w:rPr>
              <w:t>/02/2026</w:t>
            </w:r>
          </w:p>
        </w:tc>
      </w:tr>
      <w:tr w:rsidR="000F2D66" w:rsidRPr="00556197" w14:paraId="0E9E7655" w14:textId="77777777" w:rsidTr="000F2D66"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</w:rPr>
            </w:pPr>
            <w:r w:rsidRPr="00556197">
              <w:rPr>
                <w:rFonts w:ascii="Arial" w:hAnsi="Arial" w:cs="Arial"/>
                <w:b/>
              </w:rPr>
              <w:t>TC Secretary</w:t>
            </w:r>
          </w:p>
        </w:tc>
        <w:tc>
          <w:tcPr>
            <w:tcW w:w="6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409BF8A1" w:rsidR="000F2D66" w:rsidRPr="00556197" w:rsidRDefault="000F2D66" w:rsidP="000F2D66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</w:rPr>
            </w:pPr>
            <w:r w:rsidRPr="00556197">
              <w:rPr>
                <w:rFonts w:ascii="Arial" w:hAnsi="Arial" w:cs="Arial"/>
                <w:b/>
                <w:bCs/>
              </w:rPr>
              <w:t>This form shall be filled, signed and returned to Kenya Bureau of Standards for the attention of &lt;&lt;</w:t>
            </w:r>
            <w:r>
              <w:rPr>
                <w:rFonts w:ascii="Arial" w:hAnsi="Arial" w:cs="Arial"/>
                <w:b/>
                <w:bCs/>
              </w:rPr>
              <w:t>JAMES MAINA MURIITHI</w:t>
            </w:r>
            <w:r w:rsidRPr="00556197">
              <w:rPr>
                <w:rFonts w:ascii="Arial" w:hAnsi="Arial" w:cs="Arial"/>
                <w:b/>
                <w:bCs/>
              </w:rPr>
              <w:t>&gt;&gt;</w:t>
            </w:r>
          </w:p>
        </w:tc>
      </w:tr>
    </w:tbl>
    <w:p w14:paraId="6A05A80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60E59087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The Kenya Bureau of Standards </w:t>
      </w:r>
      <w:r>
        <w:rPr>
          <w:rFonts w:ascii="Arial" w:hAnsi="Arial" w:cs="Arial"/>
        </w:rPr>
        <w:t>is in the process of reviewing</w:t>
      </w:r>
      <w:r w:rsidRPr="00556197">
        <w:rPr>
          <w:rFonts w:ascii="Arial" w:hAnsi="Arial" w:cs="Arial"/>
        </w:rPr>
        <w:t xml:space="preserve"> the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as detailed in the attached list of Kenya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for Systematic Review.</w:t>
      </w:r>
    </w:p>
    <w:p w14:paraId="5A39BBE3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341770F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We are therefore seeking views from potential users in respect of relevance and effectiveness of the attached standard(s) in addressing current market needs, regulatory needs and scientific and technological development.  </w:t>
      </w: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74429AB6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The Standard</w:t>
      </w:r>
      <w:r>
        <w:rPr>
          <w:rFonts w:ascii="Arial" w:hAnsi="Arial" w:cs="Arial"/>
        </w:rPr>
        <w:t>(</w:t>
      </w:r>
      <w:r w:rsidRPr="00556197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556197">
        <w:rPr>
          <w:rFonts w:ascii="Arial" w:hAnsi="Arial" w:cs="Arial"/>
        </w:rPr>
        <w:t xml:space="preserve"> are available at the Kenya Bureau of Standards Information Centre.  Please tick (mark) and </w:t>
      </w:r>
      <w:proofErr w:type="gramStart"/>
      <w:r w:rsidRPr="00556197">
        <w:rPr>
          <w:rFonts w:ascii="Arial" w:hAnsi="Arial" w:cs="Arial"/>
        </w:rPr>
        <w:t>fill</w:t>
      </w:r>
      <w:proofErr w:type="gramEnd"/>
      <w:r w:rsidRPr="00556197">
        <w:rPr>
          <w:rFonts w:ascii="Arial" w:hAnsi="Arial" w:cs="Arial"/>
        </w:rPr>
        <w:t xml:space="preserve"> your preference of the listed option.  (If the spaces provided are not enough, please attach a separate sheet of paper).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40066C2" w14:textId="77777777" w:rsidR="007D7BDE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KS Number(s) of Standard(s)</w:t>
      </w:r>
      <w:proofErr w:type="gramStart"/>
      <w:r w:rsidRPr="00556197">
        <w:rPr>
          <w:rFonts w:ascii="Arial" w:hAnsi="Arial" w:cs="Arial"/>
        </w:rPr>
        <w:t xml:space="preserve"> :…</w:t>
      </w:r>
      <w:proofErr w:type="gramEnd"/>
      <w:r w:rsidRPr="00556197">
        <w:rPr>
          <w:rFonts w:ascii="Arial" w:hAnsi="Arial" w:cs="Arial"/>
        </w:rPr>
        <w:t>………………………...……………</w:t>
      </w:r>
      <w:r>
        <w:rPr>
          <w:rFonts w:ascii="Arial" w:hAnsi="Arial" w:cs="Arial"/>
        </w:rPr>
        <w:t>………………………(In case of confirmation you may use one form</w:t>
      </w:r>
      <w:r w:rsidRPr="00556197">
        <w:rPr>
          <w:rFonts w:ascii="Arial" w:hAnsi="Arial" w:cs="Arial"/>
        </w:rPr>
        <w:t>, otherwise Fill in for each standard separately)</w:t>
      </w:r>
    </w:p>
    <w:p w14:paraId="5CFB54A5" w14:textId="77777777" w:rsidR="000F2D66" w:rsidRDefault="000F2D66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57C2811A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2909:2021</w:t>
      </w:r>
      <w:r w:rsidRPr="00826283">
        <w:rPr>
          <w:rFonts w:ascii="Arial" w:hAnsi="Arial" w:cs="Arial"/>
          <w:lang w:val="en-KE"/>
        </w:rPr>
        <w:t xml:space="preserve"> Kenya Standard — Coated steel roofing and walling accessories — Specification, First Edition</w:t>
      </w:r>
    </w:p>
    <w:p w14:paraId="5BDFB289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2025:2006</w:t>
      </w:r>
      <w:r w:rsidRPr="00826283">
        <w:rPr>
          <w:rFonts w:ascii="Arial" w:hAnsi="Arial" w:cs="Arial"/>
          <w:lang w:val="en-KE"/>
        </w:rPr>
        <w:t xml:space="preserve"> Kenya Standard — Metal roofing tiles — Specification</w:t>
      </w:r>
    </w:p>
    <w:p w14:paraId="2FD127C8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298:1990</w:t>
      </w:r>
      <w:r w:rsidRPr="00826283">
        <w:rPr>
          <w:rFonts w:ascii="Arial" w:hAnsi="Arial" w:cs="Arial"/>
          <w:lang w:val="en-KE"/>
        </w:rPr>
        <w:t xml:space="preserve"> Kenya Standard — Specification for steel windows and doors manufactured from hot rolled steel sections</w:t>
      </w:r>
    </w:p>
    <w:p w14:paraId="05F000B9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564:1984</w:t>
      </w:r>
      <w:r w:rsidRPr="00826283">
        <w:rPr>
          <w:rFonts w:ascii="Arial" w:hAnsi="Arial" w:cs="Arial"/>
          <w:lang w:val="en-KE"/>
        </w:rPr>
        <w:t xml:space="preserve"> Kenya Standard — General technical delivery — Requirements for steel products</w:t>
      </w:r>
    </w:p>
    <w:p w14:paraId="63585D3F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761:2010</w:t>
      </w:r>
      <w:r w:rsidRPr="00826283">
        <w:rPr>
          <w:rFonts w:ascii="Arial" w:hAnsi="Arial" w:cs="Arial"/>
          <w:lang w:val="en-KE"/>
        </w:rPr>
        <w:t xml:space="preserve"> Kenya Standard — Pressed steel tanks — Specification</w:t>
      </w:r>
    </w:p>
    <w:p w14:paraId="4FFE21E3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EAS 196:2008</w:t>
      </w:r>
      <w:r w:rsidRPr="00826283">
        <w:rPr>
          <w:rFonts w:ascii="Arial" w:hAnsi="Arial" w:cs="Arial"/>
          <w:lang w:val="en-KE"/>
        </w:rPr>
        <w:t xml:space="preserve"> Kenya Standard — Steel carbon and high strength low alloy hot rolled sheet and cold rolled sheet — General requirements</w:t>
      </w:r>
    </w:p>
    <w:p w14:paraId="6366DFCC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259:1998</w:t>
      </w:r>
      <w:r w:rsidRPr="00826283">
        <w:rPr>
          <w:rFonts w:ascii="Arial" w:hAnsi="Arial" w:cs="Arial"/>
          <w:lang w:val="en-KE"/>
        </w:rPr>
        <w:t xml:space="preserve"> Kenya Standard — Specification for steel pipes for water and gas suitable for screwing </w:t>
      </w:r>
    </w:p>
    <w:p w14:paraId="7CA4893F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52-2:1993</w:t>
      </w:r>
      <w:r w:rsidRPr="00826283">
        <w:rPr>
          <w:rFonts w:ascii="Arial" w:hAnsi="Arial" w:cs="Arial"/>
          <w:lang w:val="en-KE"/>
        </w:rPr>
        <w:t xml:space="preserve"> Kenya Standard — Specification for steel pipes used in exhaust systems Part 2: Method test</w:t>
      </w:r>
    </w:p>
    <w:p w14:paraId="4F32248E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488:1990</w:t>
      </w:r>
      <w:r w:rsidRPr="00826283">
        <w:rPr>
          <w:rFonts w:ascii="Arial" w:hAnsi="Arial" w:cs="Arial"/>
          <w:lang w:val="en-KE"/>
        </w:rPr>
        <w:t xml:space="preserve"> Kenya Standard — Specification for galvanized mild steel cylinders for hot water purposes</w:t>
      </w:r>
    </w:p>
    <w:p w14:paraId="51B1405D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902-2:1990</w:t>
      </w:r>
      <w:r w:rsidRPr="00826283">
        <w:rPr>
          <w:rFonts w:ascii="Arial" w:hAnsi="Arial" w:cs="Arial"/>
          <w:lang w:val="en-KE"/>
        </w:rPr>
        <w:t xml:space="preserve"> Kenya Standard — Specification for steel castings for general engineering purposes Part 2: General technical delivery requirements</w:t>
      </w:r>
    </w:p>
    <w:p w14:paraId="17FF1564" w14:textId="77777777" w:rsidR="00826283" w:rsidRPr="00826283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lastRenderedPageBreak/>
        <w:t>KS 259:1998</w:t>
      </w:r>
      <w:r w:rsidRPr="00826283">
        <w:rPr>
          <w:rFonts w:ascii="Arial" w:hAnsi="Arial" w:cs="Arial"/>
          <w:lang w:val="en-KE"/>
        </w:rPr>
        <w:t xml:space="preserve"> Kenya Standard — Specification for steel pipes for water and gas suitable for screwing</w:t>
      </w:r>
    </w:p>
    <w:p w14:paraId="24C0DCF0" w14:textId="2FE45C7E" w:rsidR="00826283" w:rsidRPr="000F2D66" w:rsidRDefault="00826283" w:rsidP="008262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val="en-KE"/>
        </w:rPr>
      </w:pPr>
      <w:r w:rsidRPr="00826283">
        <w:rPr>
          <w:rFonts w:ascii="Arial" w:hAnsi="Arial" w:cs="Arial"/>
          <w:highlight w:val="cyan"/>
          <w:lang w:val="en-KE"/>
        </w:rPr>
        <w:t>KS 885:1995</w:t>
      </w:r>
      <w:r w:rsidRPr="00826283">
        <w:rPr>
          <w:rFonts w:ascii="Arial" w:hAnsi="Arial" w:cs="Arial"/>
          <w:lang w:val="en-KE"/>
        </w:rPr>
        <w:t xml:space="preserve"> Kenya Standard — Specification for underground stop valves for water services</w:t>
      </w:r>
    </w:p>
    <w:p w14:paraId="4B495E61" w14:textId="77777777" w:rsidR="00F15DFE" w:rsidRDefault="00F15DF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D0B940D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C68261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indicate your choice out of the following actions which you prefer to be taken on this Kenya Standard.</w:t>
      </w:r>
    </w:p>
    <w:p w14:paraId="0E27B00A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9B1595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CONFIRMATION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60061E4C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5A909CCE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REVISION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4EAFD9C" w14:textId="77777777" w:rsidR="007D7BDE" w:rsidRPr="00556197" w:rsidRDefault="007D7BDE" w:rsidP="007D7BDE">
      <w:pPr>
        <w:tabs>
          <w:tab w:val="left" w:pos="2160"/>
        </w:tabs>
        <w:rPr>
          <w:rFonts w:ascii="Arial" w:hAnsi="Arial" w:cs="Arial"/>
        </w:rPr>
      </w:pPr>
    </w:p>
    <w:p w14:paraId="2267BC9A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AMENDMENT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4B94D5A5" w14:textId="77777777" w:rsidR="007D7BDE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</w:p>
    <w:p w14:paraId="19640171" w14:textId="77777777" w:rsidR="007D7BDE" w:rsidRPr="00556197" w:rsidRDefault="007D7BDE" w:rsidP="007D7BDE">
      <w:pPr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WITHDRAWAL</w:t>
      </w:r>
      <w:r>
        <w:rPr>
          <w:rFonts w:ascii="Arial" w:hAnsi="Arial" w:cs="Arial"/>
        </w:rPr>
        <w:tab/>
      </w:r>
      <w:r w:rsidRPr="0055619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6197">
        <w:rPr>
          <w:rFonts w:ascii="Arial" w:hAnsi="Arial" w:cs="Arial"/>
        </w:rPr>
        <w:instrText xml:space="preserve"> FORMCHECKBOX </w:instrText>
      </w:r>
      <w:r w:rsidRPr="00556197">
        <w:rPr>
          <w:rFonts w:ascii="Arial" w:hAnsi="Arial" w:cs="Arial"/>
        </w:rPr>
      </w:r>
      <w:r w:rsidRPr="00556197">
        <w:rPr>
          <w:rFonts w:ascii="Arial" w:hAnsi="Arial" w:cs="Arial"/>
        </w:rPr>
        <w:fldChar w:fldCharType="separate"/>
      </w:r>
      <w:r w:rsidRPr="00556197">
        <w:rPr>
          <w:rFonts w:ascii="Arial" w:hAnsi="Arial" w:cs="Arial"/>
        </w:rPr>
        <w:fldChar w:fldCharType="end"/>
      </w:r>
    </w:p>
    <w:p w14:paraId="39B6B1D1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    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167A6DB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6197">
        <w:rPr>
          <w:rFonts w:ascii="Arial" w:hAnsi="Arial" w:cs="Arial"/>
        </w:rPr>
        <w:t xml:space="preserve">ustification </w:t>
      </w:r>
      <w:r>
        <w:rPr>
          <w:rFonts w:ascii="Arial" w:hAnsi="Arial" w:cs="Arial"/>
        </w:rPr>
        <w:t xml:space="preserve">for revision, amendment or withdrawal </w:t>
      </w:r>
      <w:r w:rsidRPr="00556197">
        <w:rPr>
          <w:rFonts w:ascii="Arial" w:hAnsi="Arial" w:cs="Arial"/>
        </w:rPr>
        <w:t>(cite specific clauses and wording preferred):</w:t>
      </w:r>
    </w:p>
    <w:p w14:paraId="740A3AC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3517D294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Name and (of respondent)………………………………………………          Position…………………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</w:p>
    <w:p w14:paraId="0C1FA279" w14:textId="77777777" w:rsidR="007D7BDE" w:rsidRPr="00556197" w:rsidRDefault="007D7BDE" w:rsidP="007D7BDE">
      <w:pPr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Signature: …………………………………………………….</w:t>
      </w:r>
    </w:p>
    <w:p w14:paraId="53128261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4F16C1B6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 xml:space="preserve">On behalf of: </w:t>
      </w:r>
      <w:r w:rsidRPr="00556197">
        <w:rPr>
          <w:rFonts w:ascii="Arial" w:hAnsi="Arial" w:cs="Arial"/>
        </w:rPr>
        <w:tab/>
        <w:t>(Name of organization)</w:t>
      </w:r>
    </w:p>
    <w:p w14:paraId="62486C05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</w:p>
    <w:p w14:paraId="3101716D" w14:textId="77777777" w:rsidR="007D7BDE" w:rsidRPr="00556197" w:rsidRDefault="007D7BDE" w:rsidP="007D7BDE">
      <w:pPr>
        <w:tabs>
          <w:tab w:val="right" w:leader="dot" w:pos="9000"/>
        </w:tabs>
        <w:autoSpaceDE w:val="0"/>
        <w:autoSpaceDN w:val="0"/>
        <w:adjustRightInd w:val="0"/>
        <w:rPr>
          <w:rFonts w:ascii="Arial" w:hAnsi="Arial" w:cs="Arial"/>
        </w:rPr>
      </w:pPr>
      <w:r w:rsidRPr="00556197">
        <w:rPr>
          <w:rFonts w:ascii="Arial" w:hAnsi="Arial" w:cs="Arial"/>
        </w:rPr>
        <w:t>Date:</w:t>
      </w:r>
      <w:r w:rsidRPr="00556197">
        <w:rPr>
          <w:rFonts w:ascii="Arial" w:hAnsi="Arial" w:cs="Arial"/>
        </w:rPr>
        <w:tab/>
      </w:r>
    </w:p>
    <w:p w14:paraId="4101652C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F1E14" w14:textId="77777777" w:rsidR="007D7BDE" w:rsidRPr="00556197" w:rsidRDefault="007D7BDE" w:rsidP="007D7BDE">
      <w:pPr>
        <w:tabs>
          <w:tab w:val="right" w:leader="dot" w:pos="3600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556197">
        <w:rPr>
          <w:rFonts w:ascii="Arial" w:hAnsi="Arial" w:cs="Arial"/>
          <w:b/>
          <w:bCs/>
        </w:rPr>
        <w:t xml:space="preserve">NOTE:  </w:t>
      </w:r>
      <w:r w:rsidRPr="00556197">
        <w:rPr>
          <w:rFonts w:ascii="Arial" w:hAnsi="Arial" w:cs="Arial"/>
          <w:bCs/>
        </w:rPr>
        <w:t xml:space="preserve">Absence of any reply or comments shall be deemed to be an acceptance of the proposal for confirmation and </w:t>
      </w:r>
      <w:r w:rsidRPr="00556197">
        <w:rPr>
          <w:rFonts w:ascii="Arial" w:hAnsi="Arial" w:cs="Arial"/>
          <w:b/>
        </w:rPr>
        <w:t>shall constitute an approval vote</w:t>
      </w:r>
      <w:r w:rsidRPr="00556197">
        <w:rPr>
          <w:rFonts w:ascii="Arial" w:hAnsi="Arial" w:cs="Arial"/>
          <w:bCs/>
        </w:rPr>
        <w:t xml:space="preserve">. </w:t>
      </w:r>
    </w:p>
    <w:p w14:paraId="4B99056E" w14:textId="77777777" w:rsidR="007D7BDE" w:rsidRDefault="007D7BDE" w:rsidP="007D7BDE">
      <w:pPr>
        <w:rPr>
          <w:rFonts w:ascii="Verdana" w:hAnsi="Verdana"/>
          <w:color w:val="000000"/>
          <w:sz w:val="16"/>
          <w:szCs w:val="16"/>
        </w:rPr>
      </w:pPr>
    </w:p>
    <w:p w14:paraId="20AAF03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21CAE927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2831174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3D374750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7FFDAC3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A856967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29F67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349FBD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ACAF0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916636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7769CC7D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DDB0B3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EBEEB08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44540ED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DD1271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18CA23C9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89C8E50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B089F1F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422A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64DCCE22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05FDE32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58FE9525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2F1A969E" w14:textId="77777777" w:rsidR="005F34F2" w:rsidRDefault="005F34F2" w:rsidP="007D7BDE">
      <w:pPr>
        <w:rPr>
          <w:rFonts w:ascii="Verdana" w:hAnsi="Verdana"/>
          <w:color w:val="000000"/>
          <w:sz w:val="16"/>
          <w:szCs w:val="16"/>
        </w:rPr>
      </w:pPr>
    </w:p>
    <w:p w14:paraId="36B3F783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18EEEBC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0A741F90" w14:textId="77777777" w:rsidR="002063F4" w:rsidRDefault="002063F4" w:rsidP="007D7BDE">
      <w:pPr>
        <w:rPr>
          <w:rFonts w:ascii="Verdana" w:hAnsi="Verdana"/>
          <w:color w:val="000000"/>
          <w:sz w:val="16"/>
          <w:szCs w:val="16"/>
        </w:rPr>
        <w:sectPr w:rsidR="002063F4" w:rsidSect="00EF6812">
          <w:footerReference w:type="default" r:id="rId10"/>
          <w:headerReference w:type="first" r:id="rId11"/>
          <w:footerReference w:type="first" r:id="rId12"/>
          <w:pgSz w:w="11909" w:h="16834" w:code="9"/>
          <w:pgMar w:top="1864" w:right="1440" w:bottom="1440" w:left="1440" w:header="720" w:footer="720" w:gutter="0"/>
          <w:cols w:space="720"/>
          <w:titlePg/>
          <w:docGrid w:linePitch="360"/>
        </w:sectPr>
      </w:pPr>
    </w:p>
    <w:p w14:paraId="26273CAE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</w:rPr>
      </w:pPr>
    </w:p>
    <w:p w14:paraId="6C813BAA" w14:textId="5364B8AC" w:rsid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  <w:r w:rsidRPr="00EA2B1C">
        <w:rPr>
          <w:rFonts w:ascii="Arial" w:hAnsi="Arial" w:cs="Arial"/>
          <w:b/>
          <w:bCs/>
          <w:color w:val="000000"/>
        </w:rPr>
        <w:t>SYSTEMATIC REVIEW</w:t>
      </w:r>
    </w:p>
    <w:p w14:paraId="256DC28C" w14:textId="77777777" w:rsidR="00EA2B1C" w:rsidRPr="00EA2B1C" w:rsidRDefault="00EA2B1C" w:rsidP="00EA2B1C">
      <w:pPr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GridTable5Dark-Accent6"/>
        <w:tblpPr w:leftFromText="180" w:rightFromText="180" w:vertAnchor="text" w:horzAnchor="margin" w:tblpXSpec="center" w:tblpY="110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1980"/>
        <w:gridCol w:w="1350"/>
        <w:gridCol w:w="1530"/>
        <w:gridCol w:w="1620"/>
        <w:gridCol w:w="5310"/>
      </w:tblGrid>
      <w:tr w:rsidR="002063F4" w14:paraId="1A942549" w14:textId="54343DD4" w:rsidTr="00FE28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00B0F0"/>
          </w:tcPr>
          <w:p w14:paraId="627FAC87" w14:textId="171A1E43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S/No</w:t>
            </w:r>
          </w:p>
        </w:tc>
        <w:tc>
          <w:tcPr>
            <w:tcW w:w="2700" w:type="dxa"/>
            <w:shd w:val="clear" w:color="auto" w:fill="00B0F0"/>
          </w:tcPr>
          <w:p w14:paraId="570A8FD5" w14:textId="77777777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D7A55">
              <w:rPr>
                <w:rFonts w:ascii="Arial" w:hAnsi="Arial" w:cs="Arial"/>
                <w:b/>
              </w:rPr>
              <w:t>Standard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00B0F0"/>
          </w:tcPr>
          <w:p w14:paraId="4B3CC195" w14:textId="1BEB3A21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CONFIRMATION</w:t>
            </w:r>
          </w:p>
        </w:tc>
        <w:tc>
          <w:tcPr>
            <w:tcW w:w="1350" w:type="dxa"/>
            <w:shd w:val="clear" w:color="auto" w:fill="00B0F0"/>
          </w:tcPr>
          <w:p w14:paraId="74DB5DD9" w14:textId="37767C3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REVISION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00B0F0"/>
          </w:tcPr>
          <w:p w14:paraId="1EAC3D2E" w14:textId="23104BF5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AMENDMENT</w:t>
            </w:r>
          </w:p>
        </w:tc>
        <w:tc>
          <w:tcPr>
            <w:tcW w:w="1620" w:type="dxa"/>
            <w:shd w:val="clear" w:color="auto" w:fill="00B0F0"/>
          </w:tcPr>
          <w:p w14:paraId="50B3BE30" w14:textId="59DE48F9" w:rsidR="00EA2B1C" w:rsidRPr="001D7A55" w:rsidRDefault="00EA2B1C" w:rsidP="003E7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WITHDRAWAL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00B0F0"/>
          </w:tcPr>
          <w:p w14:paraId="7334D27E" w14:textId="3BCAD24B" w:rsidR="00EA2B1C" w:rsidRPr="001D7A55" w:rsidRDefault="00EA2B1C" w:rsidP="003E7192">
            <w:pPr>
              <w:rPr>
                <w:rFonts w:ascii="Arial" w:hAnsi="Arial" w:cs="Arial"/>
                <w:b/>
              </w:rPr>
            </w:pPr>
            <w:r w:rsidRPr="00EA2B1C">
              <w:rPr>
                <w:rFonts w:ascii="Arial" w:hAnsi="Arial" w:cs="Arial"/>
                <w:b/>
              </w:rPr>
              <w:t>Justification for revision, amendment or withdrawal</w:t>
            </w:r>
          </w:p>
        </w:tc>
      </w:tr>
      <w:tr w:rsidR="001C189C" w14:paraId="0543DBB4" w14:textId="4C7C1BDE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40671FEF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F40F96D" w14:textId="54B7914C" w:rsidR="001C189C" w:rsidRPr="00C407BA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E78EB">
              <w:t>KS 2909:2021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ADB021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4A9A2F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D09DFC0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ED9D16A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5045E34C" w14:textId="0C4CFF9C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C189C" w14:paraId="1EC68564" w14:textId="242DB7AC" w:rsidTr="00826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1750362D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7B3B0F25" w14:textId="214DF624" w:rsidR="001C189C" w:rsidRPr="00C407BA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E78EB">
              <w:t>KS 2025:2006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3C1047D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3ED6079A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33EE70C5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5D68F687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8EC0BE4" w14:textId="00F6AD30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C189C" w14:paraId="4A6CA100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57A636F6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1E9750A3" w14:textId="46E87B46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298:1990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DFD4BD1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9525928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17333145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1F5E076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70B0D1C7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71769A48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0E712438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25872168" w14:textId="5FCE0F1C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564:1984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C195AF0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3C27FF5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57B39A84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203BA2DB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2AE36A6D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0D83B3D4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2D97E602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375FA97A" w14:textId="7F268779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761:2010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BF5837C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44C227E7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6781AC7F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4C36D55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84656FC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31851042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799BC2AC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67884A47" w14:textId="0428392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EAS 196:2008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2966121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0E1918F1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3DE8308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A55AD90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3F03745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2DA31928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37283B88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1D80A2C1" w14:textId="16253AF4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259:1998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AF0917D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A0A5E46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6ACF72A0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336D641B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6A61C94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22395CAF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5E6A11F0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263F133C" w14:textId="2D535572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52-2:1993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CD19F9D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0E53A6D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24FF531F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722498E9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010B1BE2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36BC1092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53F64E38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2B239E00" w14:textId="7101AFBB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488:1990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0712FCF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6143C874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006DE316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12AD6769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2164E543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5AE84E35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0623D422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278DBD8C" w14:textId="68BF9769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902-2:1990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3AD693F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EAB5102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7D4F7943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CEC00BD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34E5472D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5C45E259" w14:textId="77777777" w:rsidTr="002063F4">
        <w:trPr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2EE9C489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59258041" w14:textId="1920885D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259:1998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EB61834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7ACB4D84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6469BDDB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47A572F8" w14:textId="77777777" w:rsidR="001C189C" w:rsidRDefault="001C189C" w:rsidP="001C18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313869F6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  <w:tr w:rsidR="001C189C" w14:paraId="727EC3B7" w14:textId="77777777" w:rsidTr="00206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shd w:val="clear" w:color="auto" w:fill="auto"/>
          </w:tcPr>
          <w:p w14:paraId="5A31B096" w14:textId="77777777" w:rsidR="001C189C" w:rsidRPr="00CF7A06" w:rsidRDefault="001C189C" w:rsidP="001C189C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Arial" w:hAnsi="Arial" w:cs="Arial"/>
                <w:u w:val="dotted"/>
              </w:rPr>
            </w:pPr>
          </w:p>
        </w:tc>
        <w:tc>
          <w:tcPr>
            <w:tcW w:w="2700" w:type="dxa"/>
            <w:shd w:val="clear" w:color="auto" w:fill="auto"/>
          </w:tcPr>
          <w:p w14:paraId="3F5062FA" w14:textId="101C1CDF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E78EB">
              <w:t>KS 885:1995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9F1EDA9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213721E5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14:paraId="5B1C1C31" w14:textId="77777777" w:rsidR="001C189C" w:rsidRDefault="001C189C" w:rsidP="001C189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14:paraId="60726103" w14:textId="77777777" w:rsidR="001C189C" w:rsidRDefault="001C189C" w:rsidP="001C1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10" w:type="dxa"/>
            <w:shd w:val="clear" w:color="auto" w:fill="auto"/>
          </w:tcPr>
          <w:p w14:paraId="1F00886F" w14:textId="77777777" w:rsidR="001C189C" w:rsidRPr="003B68DA" w:rsidRDefault="001C189C" w:rsidP="001C189C">
            <w:pPr>
              <w:rPr>
                <w:rFonts w:ascii="Arial" w:hAnsi="Arial" w:cs="Arial"/>
              </w:rPr>
            </w:pPr>
          </w:p>
        </w:tc>
      </w:tr>
    </w:tbl>
    <w:p w14:paraId="6F326074" w14:textId="77777777" w:rsidR="00EA2B1C" w:rsidRDefault="00EA2B1C" w:rsidP="007D7BDE">
      <w:pPr>
        <w:rPr>
          <w:rFonts w:ascii="Verdana" w:hAnsi="Verdana"/>
          <w:color w:val="000000"/>
          <w:sz w:val="16"/>
          <w:szCs w:val="16"/>
          <w:lang w:val="en-GB"/>
        </w:rPr>
      </w:pPr>
    </w:p>
    <w:p w14:paraId="0BA5329D" w14:textId="77777777" w:rsidR="002063F4" w:rsidRPr="002063F4" w:rsidRDefault="002063F4" w:rsidP="002063F4">
      <w:pPr>
        <w:rPr>
          <w:rFonts w:ascii="Verdana" w:hAnsi="Verdana"/>
          <w:sz w:val="16"/>
          <w:szCs w:val="16"/>
          <w:lang w:val="en-GB"/>
        </w:rPr>
      </w:pPr>
    </w:p>
    <w:sectPr w:rsidR="002063F4" w:rsidRPr="002063F4" w:rsidSect="002063F4">
      <w:pgSz w:w="16834" w:h="11909" w:orient="landscape" w:code="9"/>
      <w:pgMar w:top="1440" w:right="186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02A0" w14:textId="77777777" w:rsidR="00FC1D47" w:rsidRDefault="00FC1D47" w:rsidP="007D7BDE">
      <w:r>
        <w:separator/>
      </w:r>
    </w:p>
  </w:endnote>
  <w:endnote w:type="continuationSeparator" w:id="0">
    <w:p w14:paraId="612DDEC1" w14:textId="77777777" w:rsidR="00FC1D47" w:rsidRDefault="00FC1D47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DE0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3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3</w:t>
    </w:r>
    <w:r w:rsidRPr="00FF25C7">
      <w:rPr>
        <w:rStyle w:val="PageNumber"/>
      </w:rPr>
      <w:fldChar w:fldCharType="end"/>
    </w:r>
  </w:p>
  <w:p w14:paraId="1299C43A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7505E1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7505E1">
      <w:rPr>
        <w:rStyle w:val="PageNumber"/>
        <w:noProof/>
      </w:rPr>
      <w:t>1</w:t>
    </w:r>
    <w:r w:rsidRPr="00FF25C7">
      <w:rPr>
        <w:rStyle w:val="PageNumber"/>
      </w:rPr>
      <w:fldChar w:fldCharType="end"/>
    </w:r>
  </w:p>
  <w:p w14:paraId="0562CB0E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68E3" w14:textId="77777777" w:rsidR="00FC1D47" w:rsidRDefault="00FC1D47" w:rsidP="007D7BDE">
      <w:r>
        <w:separator/>
      </w:r>
    </w:p>
  </w:footnote>
  <w:footnote w:type="continuationSeparator" w:id="0">
    <w:p w14:paraId="48BE2B39" w14:textId="77777777" w:rsidR="00FC1D47" w:rsidRDefault="00FC1D47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6258" w14:textId="6C95B235" w:rsidR="005D3435" w:rsidRDefault="00972A56" w:rsidP="005D3435">
    <w:pPr>
      <w:pStyle w:val="Header"/>
      <w:jc w:val="center"/>
    </w:pPr>
    <w:r>
      <w:rPr>
        <w:noProof/>
      </w:rPr>
      <w:drawing>
        <wp:inline distT="0" distB="0" distL="0" distR="0" wp14:anchorId="45E29B75" wp14:editId="2172A941">
          <wp:extent cx="2533650" cy="692150"/>
          <wp:effectExtent l="0" t="0" r="0" b="0"/>
          <wp:docPr id="1025688629" name="Picture 1" descr="KEBS logo - Standards for Quality li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88629" name="Picture 1025688629" descr="KEBS logo - Standards for Quality lif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E8A3D28"/>
    <w:multiLevelType w:val="hybridMultilevel"/>
    <w:tmpl w:val="DE0030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E62"/>
    <w:multiLevelType w:val="hybridMultilevel"/>
    <w:tmpl w:val="0F3A9D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135"/>
    <w:multiLevelType w:val="hybridMultilevel"/>
    <w:tmpl w:val="5F00D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2" w:hanging="360"/>
      </w:pPr>
    </w:lvl>
    <w:lvl w:ilvl="2" w:tplc="0409001B" w:tentative="1">
      <w:start w:val="1"/>
      <w:numFmt w:val="lowerRoman"/>
      <w:lvlText w:val="%3."/>
      <w:lvlJc w:val="right"/>
      <w:pPr>
        <w:ind w:left="1232" w:hanging="180"/>
      </w:pPr>
    </w:lvl>
    <w:lvl w:ilvl="3" w:tplc="0409000F" w:tentative="1">
      <w:start w:val="1"/>
      <w:numFmt w:val="decimal"/>
      <w:lvlText w:val="%4."/>
      <w:lvlJc w:val="left"/>
      <w:pPr>
        <w:ind w:left="1952" w:hanging="360"/>
      </w:pPr>
    </w:lvl>
    <w:lvl w:ilvl="4" w:tplc="04090019" w:tentative="1">
      <w:start w:val="1"/>
      <w:numFmt w:val="lowerLetter"/>
      <w:lvlText w:val="%5."/>
      <w:lvlJc w:val="left"/>
      <w:pPr>
        <w:ind w:left="2672" w:hanging="360"/>
      </w:pPr>
    </w:lvl>
    <w:lvl w:ilvl="5" w:tplc="0409001B" w:tentative="1">
      <w:start w:val="1"/>
      <w:numFmt w:val="lowerRoman"/>
      <w:lvlText w:val="%6."/>
      <w:lvlJc w:val="right"/>
      <w:pPr>
        <w:ind w:left="3392" w:hanging="180"/>
      </w:pPr>
    </w:lvl>
    <w:lvl w:ilvl="6" w:tplc="0409000F" w:tentative="1">
      <w:start w:val="1"/>
      <w:numFmt w:val="decimal"/>
      <w:lvlText w:val="%7."/>
      <w:lvlJc w:val="left"/>
      <w:pPr>
        <w:ind w:left="4112" w:hanging="360"/>
      </w:pPr>
    </w:lvl>
    <w:lvl w:ilvl="7" w:tplc="04090019" w:tentative="1">
      <w:start w:val="1"/>
      <w:numFmt w:val="lowerLetter"/>
      <w:lvlText w:val="%8."/>
      <w:lvlJc w:val="left"/>
      <w:pPr>
        <w:ind w:left="4832" w:hanging="360"/>
      </w:pPr>
    </w:lvl>
    <w:lvl w:ilvl="8" w:tplc="040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14830F4"/>
    <w:multiLevelType w:val="hybridMultilevel"/>
    <w:tmpl w:val="66A44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25487133">
    <w:abstractNumId w:val="4"/>
  </w:num>
  <w:num w:numId="2" w16cid:durableId="729767932">
    <w:abstractNumId w:val="0"/>
  </w:num>
  <w:num w:numId="3" w16cid:durableId="566965076">
    <w:abstractNumId w:val="7"/>
  </w:num>
  <w:num w:numId="4" w16cid:durableId="917977881">
    <w:abstractNumId w:val="5"/>
  </w:num>
  <w:num w:numId="5" w16cid:durableId="353576155">
    <w:abstractNumId w:val="1"/>
  </w:num>
  <w:num w:numId="6" w16cid:durableId="851144449">
    <w:abstractNumId w:val="3"/>
  </w:num>
  <w:num w:numId="7" w16cid:durableId="1342511926">
    <w:abstractNumId w:val="2"/>
  </w:num>
  <w:num w:numId="8" w16cid:durableId="141705156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32CA4"/>
    <w:rsid w:val="00041973"/>
    <w:rsid w:val="00043F37"/>
    <w:rsid w:val="00074575"/>
    <w:rsid w:val="000A35DF"/>
    <w:rsid w:val="000A5E80"/>
    <w:rsid w:val="000C4E32"/>
    <w:rsid w:val="000D6D29"/>
    <w:rsid w:val="000F2D66"/>
    <w:rsid w:val="00103C02"/>
    <w:rsid w:val="00146B64"/>
    <w:rsid w:val="0015398B"/>
    <w:rsid w:val="001542B9"/>
    <w:rsid w:val="00154D57"/>
    <w:rsid w:val="00155B78"/>
    <w:rsid w:val="00161F8F"/>
    <w:rsid w:val="001C189C"/>
    <w:rsid w:val="001D112C"/>
    <w:rsid w:val="001D16F5"/>
    <w:rsid w:val="002063F4"/>
    <w:rsid w:val="00215F7B"/>
    <w:rsid w:val="002236B8"/>
    <w:rsid w:val="00226FF2"/>
    <w:rsid w:val="00241E4B"/>
    <w:rsid w:val="00242755"/>
    <w:rsid w:val="00282D9D"/>
    <w:rsid w:val="002E03CE"/>
    <w:rsid w:val="002E12DF"/>
    <w:rsid w:val="002E3F7C"/>
    <w:rsid w:val="00336600"/>
    <w:rsid w:val="00350BFA"/>
    <w:rsid w:val="0036516A"/>
    <w:rsid w:val="0037216D"/>
    <w:rsid w:val="003A2DFD"/>
    <w:rsid w:val="003B68DA"/>
    <w:rsid w:val="003C3E13"/>
    <w:rsid w:val="003C4A6C"/>
    <w:rsid w:val="003F2C4E"/>
    <w:rsid w:val="00402707"/>
    <w:rsid w:val="004142A3"/>
    <w:rsid w:val="00452734"/>
    <w:rsid w:val="004572BD"/>
    <w:rsid w:val="00466F74"/>
    <w:rsid w:val="004C10FA"/>
    <w:rsid w:val="00506AFA"/>
    <w:rsid w:val="005471F9"/>
    <w:rsid w:val="005965CF"/>
    <w:rsid w:val="005D3435"/>
    <w:rsid w:val="005D3E09"/>
    <w:rsid w:val="005E2F92"/>
    <w:rsid w:val="005F34F2"/>
    <w:rsid w:val="00641D5D"/>
    <w:rsid w:val="00655945"/>
    <w:rsid w:val="00680852"/>
    <w:rsid w:val="006A5BB9"/>
    <w:rsid w:val="00703562"/>
    <w:rsid w:val="00703CB1"/>
    <w:rsid w:val="00707D4B"/>
    <w:rsid w:val="00710322"/>
    <w:rsid w:val="00713F4B"/>
    <w:rsid w:val="007244A4"/>
    <w:rsid w:val="00741D30"/>
    <w:rsid w:val="007505E1"/>
    <w:rsid w:val="0075334B"/>
    <w:rsid w:val="00756E07"/>
    <w:rsid w:val="00766B20"/>
    <w:rsid w:val="007A2442"/>
    <w:rsid w:val="007B6DA0"/>
    <w:rsid w:val="007D5546"/>
    <w:rsid w:val="007D7BDE"/>
    <w:rsid w:val="00810E69"/>
    <w:rsid w:val="00816570"/>
    <w:rsid w:val="00826283"/>
    <w:rsid w:val="008572A5"/>
    <w:rsid w:val="00877DFF"/>
    <w:rsid w:val="00893D7E"/>
    <w:rsid w:val="008B3FDD"/>
    <w:rsid w:val="009130BA"/>
    <w:rsid w:val="00935F3E"/>
    <w:rsid w:val="00972A56"/>
    <w:rsid w:val="00984604"/>
    <w:rsid w:val="009C3E38"/>
    <w:rsid w:val="009C5AC8"/>
    <w:rsid w:val="00A15AB7"/>
    <w:rsid w:val="00A61ED9"/>
    <w:rsid w:val="00A657CC"/>
    <w:rsid w:val="00A87B44"/>
    <w:rsid w:val="00AB16F3"/>
    <w:rsid w:val="00B04B5B"/>
    <w:rsid w:val="00B16031"/>
    <w:rsid w:val="00B26E98"/>
    <w:rsid w:val="00B464EB"/>
    <w:rsid w:val="00B85263"/>
    <w:rsid w:val="00BA0183"/>
    <w:rsid w:val="00BE2951"/>
    <w:rsid w:val="00BF6EDE"/>
    <w:rsid w:val="00C23675"/>
    <w:rsid w:val="00C43AE0"/>
    <w:rsid w:val="00C734AC"/>
    <w:rsid w:val="00CA24B6"/>
    <w:rsid w:val="00CE16A2"/>
    <w:rsid w:val="00D3258D"/>
    <w:rsid w:val="00D43F7F"/>
    <w:rsid w:val="00D47040"/>
    <w:rsid w:val="00D711C5"/>
    <w:rsid w:val="00DB164C"/>
    <w:rsid w:val="00DB3930"/>
    <w:rsid w:val="00DB765D"/>
    <w:rsid w:val="00DC7D31"/>
    <w:rsid w:val="00DE4B09"/>
    <w:rsid w:val="00E00478"/>
    <w:rsid w:val="00E1291B"/>
    <w:rsid w:val="00E1431C"/>
    <w:rsid w:val="00E25CCB"/>
    <w:rsid w:val="00E41A20"/>
    <w:rsid w:val="00E67378"/>
    <w:rsid w:val="00EA2B1C"/>
    <w:rsid w:val="00EB7875"/>
    <w:rsid w:val="00EF6812"/>
    <w:rsid w:val="00EF7104"/>
    <w:rsid w:val="00F15DFE"/>
    <w:rsid w:val="00F46C5C"/>
    <w:rsid w:val="00F701C2"/>
    <w:rsid w:val="00F87FFB"/>
    <w:rsid w:val="00FA64C9"/>
    <w:rsid w:val="00FC17C7"/>
    <w:rsid w:val="00FC1D47"/>
    <w:rsid w:val="00FE2809"/>
    <w:rsid w:val="00FE724B"/>
    <w:rsid w:val="085E868E"/>
    <w:rsid w:val="0A6010DB"/>
    <w:rsid w:val="15483C66"/>
    <w:rsid w:val="215BD9FA"/>
    <w:rsid w:val="226A7C50"/>
    <w:rsid w:val="2C417ADF"/>
    <w:rsid w:val="3F43EDB3"/>
    <w:rsid w:val="6B7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6031"/>
    <w:rPr>
      <w:color w:val="605E5C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EA2B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5Dark-Accent6">
    <w:name w:val="List Table 5 Dark Accent 6"/>
    <w:basedOn w:val="TableNormal"/>
    <w:uiPriority w:val="50"/>
    <w:rsid w:val="00EA2B1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EA2B1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834FEB3E1FC44B95698A87D686369" ma:contentTypeVersion="6" ma:contentTypeDescription="Create a new document." ma:contentTypeScope="" ma:versionID="1032243f69c6c4bb4412093d1ecc930a">
  <xsd:schema xmlns:xsd="http://www.w3.org/2001/XMLSchema" xmlns:xs="http://www.w3.org/2001/XMLSchema" xmlns:p="http://schemas.microsoft.com/office/2006/metadata/properties" xmlns:ns2="54504a35-789e-4d8d-b8c2-abbc90fba5fd" xmlns:ns3="989894b8-112b-43d2-85cf-ceb42a5602fa" targetNamespace="http://schemas.microsoft.com/office/2006/metadata/properties" ma:root="true" ma:fieldsID="bc007724e1e817ef14033439d568e702" ns2:_="" ns3:_="">
    <xsd:import namespace="54504a35-789e-4d8d-b8c2-abbc90fba5fd"/>
    <xsd:import namespace="989894b8-112b-43d2-85cf-ceb42a5602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4a35-789e-4d8d-b8c2-abbc90fba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94b8-112b-43d2-85cf-ceb42a560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04a35-789e-4d8d-b8c2-abbc90fba5f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5E666-03B1-46CF-AD33-6287B0FE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04a35-789e-4d8d-b8c2-abbc90fba5fd"/>
    <ds:schemaRef ds:uri="989894b8-112b-43d2-85cf-ceb42a560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5AB7E-EE04-4C35-B20A-3D6FA88AEC88}">
  <ds:schemaRefs>
    <ds:schemaRef ds:uri="http://schemas.microsoft.com/office/2006/metadata/properties"/>
    <ds:schemaRef ds:uri="http://schemas.microsoft.com/office/infopath/2007/PartnerControls"/>
    <ds:schemaRef ds:uri="54504a35-789e-4d8d-b8c2-abbc90fba5fd"/>
  </ds:schemaRefs>
</ds:datastoreItem>
</file>

<file path=customXml/itemProps3.xml><?xml version="1.0" encoding="utf-8"?>
<ds:datastoreItem xmlns:ds="http://schemas.openxmlformats.org/officeDocument/2006/customXml" ds:itemID="{E627886F-A92E-4E9D-BF63-8536304CB3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James Maina</cp:lastModifiedBy>
  <cp:revision>3</cp:revision>
  <dcterms:created xsi:type="dcterms:W3CDTF">2026-01-14T06:47:00Z</dcterms:created>
  <dcterms:modified xsi:type="dcterms:W3CDTF">2026-01-14T07:22:00Z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0x010100ADA834FEB3E1FC44B95698A87D686369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