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7E441" w14:textId="77777777" w:rsidR="00086A46" w:rsidRPr="008E2C9D" w:rsidRDefault="00086A46" w:rsidP="008E2C9D">
      <w:pPr>
        <w:pStyle w:val="Heading1"/>
        <w:jc w:val="both"/>
        <w:rPr>
          <w:rFonts w:ascii="Arial" w:hAnsi="Arial" w:cs="Arial"/>
          <w:b w:val="0"/>
          <w:sz w:val="32"/>
          <w:szCs w:val="32"/>
        </w:rPr>
      </w:pPr>
      <w:bookmarkStart w:id="0" w:name="_GoBack"/>
      <w:bookmarkEnd w:id="0"/>
    </w:p>
    <w:p w14:paraId="78FC4D1A"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0226E732" w14:textId="77777777" w:rsidR="00086A46" w:rsidRPr="00FC1026" w:rsidRDefault="00086A46" w:rsidP="00FC1026">
      <w:pPr>
        <w:jc w:val="both"/>
        <w:rPr>
          <w:rFonts w:ascii="Arial" w:hAnsi="Arial" w:cs="Arial"/>
          <w:sz w:val="32"/>
          <w:szCs w:val="32"/>
        </w:rPr>
      </w:pPr>
    </w:p>
    <w:p w14:paraId="2980094F" w14:textId="77777777" w:rsidR="00086A46" w:rsidRPr="00FC1026" w:rsidRDefault="00086A46" w:rsidP="00FC1026">
      <w:pPr>
        <w:jc w:val="both"/>
        <w:rPr>
          <w:rFonts w:ascii="Arial" w:hAnsi="Arial" w:cs="Arial"/>
          <w:sz w:val="32"/>
          <w:szCs w:val="32"/>
        </w:rPr>
      </w:pPr>
    </w:p>
    <w:p w14:paraId="2FF1F29F" w14:textId="77777777" w:rsidR="00086A46" w:rsidRPr="00FC1026" w:rsidRDefault="00086A46" w:rsidP="00FC1026">
      <w:pPr>
        <w:jc w:val="both"/>
        <w:rPr>
          <w:rFonts w:ascii="Arial" w:hAnsi="Arial" w:cs="Arial"/>
          <w:sz w:val="32"/>
          <w:szCs w:val="32"/>
        </w:rPr>
      </w:pPr>
    </w:p>
    <w:p w14:paraId="6FF57CD9" w14:textId="77777777" w:rsidR="00086A46" w:rsidRPr="00FC1026" w:rsidRDefault="00086A46" w:rsidP="00FC1026">
      <w:pPr>
        <w:jc w:val="both"/>
        <w:rPr>
          <w:rFonts w:ascii="Arial" w:hAnsi="Arial" w:cs="Arial"/>
          <w:sz w:val="32"/>
          <w:szCs w:val="32"/>
        </w:rPr>
      </w:pPr>
    </w:p>
    <w:p w14:paraId="37C38ECA" w14:textId="77777777" w:rsidR="00086A46" w:rsidRPr="00FC1026" w:rsidRDefault="00086A46" w:rsidP="00FC1026">
      <w:pPr>
        <w:jc w:val="both"/>
        <w:rPr>
          <w:rFonts w:ascii="Arial" w:hAnsi="Arial" w:cs="Arial"/>
          <w:sz w:val="32"/>
          <w:szCs w:val="32"/>
        </w:rPr>
      </w:pPr>
    </w:p>
    <w:p w14:paraId="64499BE5" w14:textId="77777777" w:rsidR="00086A46" w:rsidRPr="00FC1026" w:rsidRDefault="00086A46" w:rsidP="00FC1026">
      <w:pPr>
        <w:jc w:val="both"/>
        <w:rPr>
          <w:rFonts w:ascii="Arial" w:hAnsi="Arial" w:cs="Arial"/>
          <w:sz w:val="32"/>
          <w:szCs w:val="32"/>
        </w:rPr>
      </w:pPr>
    </w:p>
    <w:p w14:paraId="76EE8917" w14:textId="77777777" w:rsidR="00086A46" w:rsidRPr="00FC1026" w:rsidRDefault="00086A46" w:rsidP="00FC1026">
      <w:pPr>
        <w:pBdr>
          <w:bottom w:val="thinThickThinSmallGap" w:sz="24" w:space="1" w:color="00FF00"/>
        </w:pBdr>
        <w:jc w:val="both"/>
        <w:rPr>
          <w:rFonts w:ascii="Arial" w:hAnsi="Arial" w:cs="Arial"/>
          <w:sz w:val="32"/>
          <w:szCs w:val="32"/>
        </w:rPr>
      </w:pPr>
    </w:p>
    <w:p w14:paraId="380E1C96" w14:textId="77777777" w:rsidR="00086A46" w:rsidRPr="00FC1026" w:rsidRDefault="00086A46" w:rsidP="00FC1026">
      <w:pPr>
        <w:jc w:val="both"/>
        <w:rPr>
          <w:rFonts w:ascii="Arial" w:hAnsi="Arial" w:cs="Arial"/>
          <w:sz w:val="32"/>
          <w:szCs w:val="32"/>
        </w:rPr>
      </w:pPr>
    </w:p>
    <w:p w14:paraId="106B6942" w14:textId="3116D9AE" w:rsidR="00086A46" w:rsidRPr="00FC1026" w:rsidRDefault="00B70F56" w:rsidP="00FC1026">
      <w:pPr>
        <w:jc w:val="both"/>
        <w:rPr>
          <w:rFonts w:ascii="Arial" w:hAnsi="Arial" w:cs="Arial"/>
          <w:b/>
          <w:bCs/>
          <w:sz w:val="28"/>
          <w:szCs w:val="28"/>
        </w:rPr>
      </w:pPr>
      <w:r>
        <w:rPr>
          <w:rFonts w:ascii="Arial" w:hAnsi="Arial" w:cs="Arial"/>
          <w:b/>
          <w:sz w:val="28"/>
          <w:szCs w:val="28"/>
        </w:rPr>
        <w:t>Teff</w:t>
      </w:r>
      <w:r w:rsidR="00E71F73">
        <w:rPr>
          <w:rFonts w:ascii="Arial" w:hAnsi="Arial" w:cs="Arial"/>
          <w:b/>
          <w:sz w:val="28"/>
          <w:szCs w:val="28"/>
        </w:rPr>
        <w:t xml:space="preserve"> flour</w:t>
      </w:r>
      <w:r w:rsidR="00D93E57" w:rsidRPr="00D93E57">
        <w:rPr>
          <w:rFonts w:ascii="Arial" w:hAnsi="Arial" w:cs="Arial"/>
          <w:b/>
          <w:sz w:val="28"/>
          <w:szCs w:val="28"/>
        </w:rPr>
        <w:t xml:space="preserve"> — Specification</w:t>
      </w:r>
      <w:r w:rsidR="00E71F73">
        <w:rPr>
          <w:rFonts w:ascii="Arial" w:hAnsi="Arial" w:cs="Arial"/>
          <w:b/>
          <w:sz w:val="28"/>
          <w:szCs w:val="28"/>
        </w:rPr>
        <w:t xml:space="preserve"> </w:t>
      </w:r>
    </w:p>
    <w:p w14:paraId="03B1B663" w14:textId="77777777" w:rsidR="00086A46" w:rsidRPr="00FC1026" w:rsidRDefault="00086A46" w:rsidP="00FC1026">
      <w:pPr>
        <w:rPr>
          <w:rFonts w:ascii="Arial" w:hAnsi="Arial" w:cs="Arial"/>
          <w:sz w:val="32"/>
          <w:szCs w:val="32"/>
        </w:rPr>
      </w:pPr>
    </w:p>
    <w:p w14:paraId="53AEAA49" w14:textId="77777777" w:rsidR="00086A46" w:rsidRPr="00FC1026" w:rsidRDefault="00086A46" w:rsidP="00FC1026">
      <w:pPr>
        <w:rPr>
          <w:rFonts w:ascii="Arial" w:hAnsi="Arial" w:cs="Arial"/>
          <w:sz w:val="32"/>
          <w:szCs w:val="32"/>
        </w:rPr>
      </w:pPr>
    </w:p>
    <w:p w14:paraId="6EC7A6CE" w14:textId="77777777" w:rsidR="00086A46" w:rsidRPr="00FC1026" w:rsidRDefault="00086A46" w:rsidP="00FC1026">
      <w:pPr>
        <w:rPr>
          <w:rFonts w:ascii="Arial" w:hAnsi="Arial" w:cs="Arial"/>
          <w:sz w:val="32"/>
          <w:szCs w:val="32"/>
        </w:rPr>
      </w:pPr>
    </w:p>
    <w:p w14:paraId="7C572970" w14:textId="77777777" w:rsidR="00086A46" w:rsidRPr="00FC1026" w:rsidRDefault="00086A46" w:rsidP="00FC1026">
      <w:pPr>
        <w:rPr>
          <w:rFonts w:ascii="Arial" w:hAnsi="Arial" w:cs="Arial"/>
          <w:sz w:val="32"/>
          <w:szCs w:val="32"/>
        </w:rPr>
      </w:pPr>
    </w:p>
    <w:p w14:paraId="36DDB097" w14:textId="77777777" w:rsidR="00086A46" w:rsidRPr="00FC1026" w:rsidRDefault="00086A46" w:rsidP="00FC1026">
      <w:pPr>
        <w:rPr>
          <w:rFonts w:ascii="Arial" w:hAnsi="Arial" w:cs="Arial"/>
          <w:sz w:val="32"/>
          <w:szCs w:val="32"/>
        </w:rPr>
      </w:pPr>
    </w:p>
    <w:p w14:paraId="71CC50EB" w14:textId="77777777" w:rsidR="00086A46" w:rsidRPr="00FC1026" w:rsidRDefault="00086A46" w:rsidP="00FC1026">
      <w:pPr>
        <w:rPr>
          <w:rFonts w:ascii="Arial" w:hAnsi="Arial" w:cs="Arial"/>
          <w:sz w:val="32"/>
          <w:szCs w:val="32"/>
        </w:rPr>
      </w:pPr>
    </w:p>
    <w:p w14:paraId="46492CD3" w14:textId="77777777" w:rsidR="00086A46" w:rsidRPr="00FC1026" w:rsidRDefault="00086A46" w:rsidP="00FC1026">
      <w:pPr>
        <w:rPr>
          <w:rFonts w:ascii="Arial" w:hAnsi="Arial" w:cs="Arial"/>
          <w:sz w:val="32"/>
          <w:szCs w:val="32"/>
        </w:rPr>
      </w:pPr>
    </w:p>
    <w:p w14:paraId="00497266" w14:textId="77777777" w:rsidR="00086A46" w:rsidRPr="00FC1026" w:rsidRDefault="00086A46" w:rsidP="00FC1026">
      <w:pPr>
        <w:rPr>
          <w:rFonts w:ascii="Arial" w:hAnsi="Arial" w:cs="Arial"/>
          <w:sz w:val="32"/>
          <w:szCs w:val="32"/>
        </w:rPr>
      </w:pPr>
    </w:p>
    <w:p w14:paraId="1CB65B12" w14:textId="77777777" w:rsidR="00086A46" w:rsidRPr="00FC1026" w:rsidRDefault="00086A46" w:rsidP="00FC1026">
      <w:pPr>
        <w:rPr>
          <w:rFonts w:ascii="Arial" w:hAnsi="Arial" w:cs="Arial"/>
          <w:sz w:val="32"/>
          <w:szCs w:val="32"/>
        </w:rPr>
      </w:pPr>
    </w:p>
    <w:p w14:paraId="1AD074DE" w14:textId="77777777" w:rsidR="00086A46" w:rsidRPr="00FC1026" w:rsidRDefault="00086A46" w:rsidP="00FC1026">
      <w:pPr>
        <w:rPr>
          <w:rFonts w:ascii="Arial" w:hAnsi="Arial" w:cs="Arial"/>
          <w:sz w:val="32"/>
          <w:szCs w:val="32"/>
        </w:rPr>
      </w:pPr>
    </w:p>
    <w:p w14:paraId="4A203AC5" w14:textId="77777777" w:rsidR="00086A46" w:rsidRPr="00FC1026" w:rsidRDefault="00086A46" w:rsidP="00FC1026">
      <w:pPr>
        <w:jc w:val="both"/>
        <w:rPr>
          <w:rFonts w:ascii="Arial" w:hAnsi="Arial" w:cs="Arial"/>
          <w:sz w:val="32"/>
          <w:szCs w:val="32"/>
        </w:rPr>
      </w:pPr>
    </w:p>
    <w:p w14:paraId="517B7467" w14:textId="77777777" w:rsidR="00086A46" w:rsidRPr="00FC1026" w:rsidRDefault="00086A46" w:rsidP="00FC1026">
      <w:pPr>
        <w:pStyle w:val="Heading3"/>
        <w:spacing w:line="240" w:lineRule="auto"/>
        <w:jc w:val="both"/>
        <w:rPr>
          <w:rFonts w:cs="Arial"/>
          <w:b w:val="0"/>
          <w:sz w:val="32"/>
          <w:szCs w:val="32"/>
        </w:rPr>
      </w:pPr>
    </w:p>
    <w:p w14:paraId="082D6F49" w14:textId="77777777" w:rsidR="00086A46" w:rsidRPr="00FC1026" w:rsidRDefault="00086A46" w:rsidP="00FC1026">
      <w:pPr>
        <w:rPr>
          <w:rFonts w:ascii="Arial" w:hAnsi="Arial" w:cs="Arial"/>
          <w:sz w:val="32"/>
          <w:szCs w:val="32"/>
        </w:rPr>
      </w:pPr>
    </w:p>
    <w:p w14:paraId="5212EB28" w14:textId="77777777" w:rsidR="00086A46" w:rsidRPr="00FC1026" w:rsidRDefault="00086A46" w:rsidP="00FC1026">
      <w:pPr>
        <w:jc w:val="both"/>
        <w:rPr>
          <w:rFonts w:ascii="Arial" w:hAnsi="Arial" w:cs="Arial"/>
          <w:sz w:val="32"/>
          <w:szCs w:val="32"/>
        </w:rPr>
      </w:pPr>
    </w:p>
    <w:p w14:paraId="3AD43ABE" w14:textId="77777777" w:rsidR="00086A46" w:rsidRPr="00FC1026" w:rsidRDefault="00086A46" w:rsidP="00FC1026">
      <w:pPr>
        <w:jc w:val="both"/>
        <w:rPr>
          <w:rFonts w:ascii="Arial" w:hAnsi="Arial" w:cs="Arial"/>
          <w:sz w:val="32"/>
          <w:szCs w:val="32"/>
        </w:rPr>
      </w:pPr>
    </w:p>
    <w:p w14:paraId="7ADE635C" w14:textId="77777777" w:rsidR="00086A46" w:rsidRPr="00FC1026" w:rsidRDefault="00086A46" w:rsidP="00FC1026">
      <w:pPr>
        <w:jc w:val="both"/>
        <w:rPr>
          <w:rFonts w:ascii="Arial" w:hAnsi="Arial" w:cs="Arial"/>
          <w:sz w:val="32"/>
          <w:szCs w:val="32"/>
        </w:rPr>
      </w:pPr>
    </w:p>
    <w:p w14:paraId="4096C68B" w14:textId="77777777" w:rsidR="00086A46" w:rsidRDefault="00086A46" w:rsidP="00FC1026">
      <w:pPr>
        <w:jc w:val="both"/>
        <w:rPr>
          <w:rFonts w:ascii="Arial" w:hAnsi="Arial" w:cs="Arial"/>
          <w:sz w:val="32"/>
          <w:szCs w:val="32"/>
        </w:rPr>
      </w:pPr>
    </w:p>
    <w:p w14:paraId="734BA1BA" w14:textId="77777777" w:rsidR="00086A46" w:rsidRPr="00FC1026" w:rsidRDefault="00086A46" w:rsidP="00FC1026">
      <w:pPr>
        <w:rPr>
          <w:rFonts w:ascii="Arial" w:hAnsi="Arial" w:cs="Arial"/>
          <w:sz w:val="32"/>
          <w:szCs w:val="32"/>
        </w:rPr>
      </w:pPr>
    </w:p>
    <w:p w14:paraId="3788579A" w14:textId="77777777" w:rsidR="00086A46" w:rsidRPr="00FC1026" w:rsidRDefault="00086A46" w:rsidP="00FC1026">
      <w:pPr>
        <w:rPr>
          <w:rFonts w:ascii="Arial" w:hAnsi="Arial" w:cs="Arial"/>
          <w:sz w:val="32"/>
          <w:szCs w:val="32"/>
        </w:rPr>
      </w:pPr>
    </w:p>
    <w:p w14:paraId="049592AE" w14:textId="77777777" w:rsidR="00086A46" w:rsidRPr="00FC1026" w:rsidRDefault="00086A46" w:rsidP="00FC1026">
      <w:pPr>
        <w:rPr>
          <w:rFonts w:ascii="Arial" w:hAnsi="Arial" w:cs="Arial"/>
          <w:sz w:val="32"/>
          <w:szCs w:val="32"/>
        </w:rPr>
      </w:pPr>
    </w:p>
    <w:p w14:paraId="7928C79E" w14:textId="77777777" w:rsidR="00086A46" w:rsidRPr="00FC1026" w:rsidRDefault="00086A46" w:rsidP="00FC1026">
      <w:pPr>
        <w:pBdr>
          <w:bottom w:val="thinThickThinSmallGap" w:sz="24" w:space="1" w:color="00FF00"/>
        </w:pBdr>
        <w:jc w:val="both"/>
        <w:rPr>
          <w:rFonts w:ascii="Arial" w:hAnsi="Arial" w:cs="Arial"/>
          <w:sz w:val="32"/>
          <w:szCs w:val="32"/>
        </w:rPr>
      </w:pPr>
    </w:p>
    <w:p w14:paraId="2C7EF142" w14:textId="77777777" w:rsidR="00086A46" w:rsidRPr="004E67B0" w:rsidRDefault="00086A46">
      <w:pPr>
        <w:jc w:val="center"/>
        <w:rPr>
          <w:rFonts w:ascii="Arial" w:hAnsi="Arial" w:cs="Arial"/>
          <w:sz w:val="20"/>
          <w:szCs w:val="20"/>
        </w:rPr>
      </w:pPr>
    </w:p>
    <w:p w14:paraId="1CFA4A5E" w14:textId="77777777" w:rsidR="00086A46" w:rsidRPr="004E67B0" w:rsidRDefault="00086A46">
      <w:pPr>
        <w:jc w:val="center"/>
        <w:rPr>
          <w:rFonts w:ascii="Arial" w:hAnsi="Arial" w:cs="Arial"/>
          <w:sz w:val="20"/>
          <w:szCs w:val="20"/>
        </w:rPr>
        <w:sectPr w:rsidR="00086A46" w:rsidRPr="004E67B0">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4903C660" w14:textId="77777777" w:rsidR="00086A46" w:rsidRDefault="00086A46">
      <w:pPr>
        <w:jc w:val="center"/>
        <w:rPr>
          <w:rFonts w:ascii="Arial" w:hAnsi="Arial" w:cs="Arial"/>
          <w:sz w:val="4"/>
        </w:rPr>
      </w:pPr>
    </w:p>
    <w:p w14:paraId="30DE1CA1" w14:textId="77777777" w:rsidR="00086A46" w:rsidRDefault="00086A46">
      <w:pPr>
        <w:pStyle w:val="Heading4"/>
        <w:rPr>
          <w:rFonts w:ascii="Arial" w:hAnsi="Arial" w:cs="Arial"/>
        </w:rPr>
      </w:pPr>
      <w:r>
        <w:rPr>
          <w:rFonts w:ascii="Arial" w:hAnsi="Arial" w:cs="Arial"/>
        </w:rPr>
        <w:t>Table of contents</w:t>
      </w:r>
    </w:p>
    <w:p w14:paraId="53FD1877" w14:textId="77777777" w:rsidR="00086A46" w:rsidRDefault="00086A46" w:rsidP="001C6D4E">
      <w:pPr>
        <w:jc w:val="both"/>
        <w:rPr>
          <w:rFonts w:ascii="Arial" w:hAnsi="Arial" w:cs="Arial"/>
          <w:bCs/>
        </w:rPr>
      </w:pPr>
    </w:p>
    <w:p w14:paraId="2FA06E1D" w14:textId="77777777" w:rsidR="00331EF8" w:rsidRPr="00410F4B" w:rsidRDefault="001C6D4E" w:rsidP="00410F4B">
      <w:pPr>
        <w:pStyle w:val="TOC1"/>
        <w:tabs>
          <w:tab w:val="left" w:pos="709"/>
          <w:tab w:val="right" w:leader="dot" w:pos="9015"/>
        </w:tabs>
        <w:jc w:val="both"/>
        <w:rPr>
          <w:rFonts w:asciiTheme="minorBidi" w:hAnsiTheme="minorBidi" w:cstheme="minorBidi"/>
          <w:noProof/>
          <w:sz w:val="22"/>
          <w:szCs w:val="22"/>
          <w:lang w:eastAsia="en-GB"/>
        </w:rPr>
      </w:pPr>
      <w:r w:rsidRPr="00410F4B">
        <w:rPr>
          <w:rFonts w:asciiTheme="minorBidi" w:hAnsiTheme="minorBidi" w:cstheme="minorBidi"/>
          <w:bCs/>
          <w:sz w:val="22"/>
          <w:szCs w:val="22"/>
        </w:rPr>
        <w:fldChar w:fldCharType="begin"/>
      </w:r>
      <w:r w:rsidRPr="00410F4B">
        <w:rPr>
          <w:rFonts w:asciiTheme="minorBidi" w:hAnsiTheme="minorBidi" w:cstheme="minorBidi"/>
          <w:bCs/>
          <w:sz w:val="22"/>
          <w:szCs w:val="22"/>
        </w:rPr>
        <w:instrText xml:space="preserve"> TOC \h \z \t "h2,2,H1,1,h0,1" </w:instrText>
      </w:r>
      <w:r w:rsidRPr="00410F4B">
        <w:rPr>
          <w:rFonts w:asciiTheme="minorBidi" w:hAnsiTheme="minorBidi" w:cstheme="minorBidi"/>
          <w:bCs/>
          <w:sz w:val="22"/>
          <w:szCs w:val="22"/>
        </w:rPr>
        <w:fldChar w:fldCharType="separate"/>
      </w:r>
      <w:hyperlink w:anchor="_Toc354671463" w:history="1">
        <w:r w:rsidR="00331EF8" w:rsidRPr="00410F4B">
          <w:rPr>
            <w:rStyle w:val="Hyperlink"/>
            <w:rFonts w:asciiTheme="minorBidi" w:hAnsiTheme="minorBidi" w:cstheme="minorBidi"/>
            <w:noProof/>
            <w:sz w:val="22"/>
            <w:szCs w:val="22"/>
          </w:rPr>
          <w:t>1</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Scope</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_Toc354671463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1</w:t>
        </w:r>
        <w:r w:rsidR="00331EF8" w:rsidRPr="00410F4B">
          <w:rPr>
            <w:rFonts w:asciiTheme="minorBidi" w:hAnsiTheme="minorBidi" w:cstheme="minorBidi"/>
            <w:noProof/>
            <w:webHidden/>
            <w:sz w:val="22"/>
            <w:szCs w:val="22"/>
          </w:rPr>
          <w:fldChar w:fldCharType="end"/>
        </w:r>
      </w:hyperlink>
    </w:p>
    <w:p w14:paraId="38AD230E"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64" w:history="1">
        <w:r w:rsidR="00331EF8" w:rsidRPr="00410F4B">
          <w:rPr>
            <w:rStyle w:val="Hyperlink"/>
            <w:rFonts w:asciiTheme="minorBidi" w:hAnsiTheme="minorBidi" w:cstheme="minorBidi"/>
            <w:noProof/>
            <w:sz w:val="22"/>
            <w:szCs w:val="22"/>
          </w:rPr>
          <w:t>2</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Normative references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_Toc354671464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1</w:t>
        </w:r>
        <w:r w:rsidR="00331EF8" w:rsidRPr="00410F4B">
          <w:rPr>
            <w:rFonts w:asciiTheme="minorBidi" w:hAnsiTheme="minorBidi" w:cstheme="minorBidi"/>
            <w:noProof/>
            <w:webHidden/>
            <w:sz w:val="22"/>
            <w:szCs w:val="22"/>
          </w:rPr>
          <w:fldChar w:fldCharType="end"/>
        </w:r>
      </w:hyperlink>
    </w:p>
    <w:p w14:paraId="6526A5BA"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65" w:history="1">
        <w:r w:rsidR="00331EF8" w:rsidRPr="00410F4B">
          <w:rPr>
            <w:rStyle w:val="Hyperlink"/>
            <w:rFonts w:asciiTheme="minorBidi" w:hAnsiTheme="minorBidi" w:cstheme="minorBidi"/>
            <w:noProof/>
            <w:sz w:val="22"/>
            <w:szCs w:val="22"/>
          </w:rPr>
          <w:t>3</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Definitions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_Toc354671465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2</w:t>
        </w:r>
        <w:r w:rsidR="00331EF8" w:rsidRPr="00410F4B">
          <w:rPr>
            <w:rFonts w:asciiTheme="minorBidi" w:hAnsiTheme="minorBidi" w:cstheme="minorBidi"/>
            <w:noProof/>
            <w:webHidden/>
            <w:sz w:val="22"/>
            <w:szCs w:val="22"/>
          </w:rPr>
          <w:fldChar w:fldCharType="end"/>
        </w:r>
      </w:hyperlink>
    </w:p>
    <w:p w14:paraId="16B0C204"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66" w:history="1">
        <w:r w:rsidR="00331EF8" w:rsidRPr="00410F4B">
          <w:rPr>
            <w:rStyle w:val="Hyperlink"/>
            <w:rFonts w:asciiTheme="minorBidi" w:hAnsiTheme="minorBidi" w:cstheme="minorBidi"/>
            <w:noProof/>
            <w:sz w:val="22"/>
            <w:szCs w:val="22"/>
            <w:lang w:eastAsia="en-GB"/>
          </w:rPr>
          <w:t>4</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lang w:eastAsia="en-GB"/>
          </w:rPr>
          <w:t>Quality requirements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_Toc354671466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6</w:t>
        </w:r>
        <w:r w:rsidR="00331EF8" w:rsidRPr="00410F4B">
          <w:rPr>
            <w:rFonts w:asciiTheme="minorBidi" w:hAnsiTheme="minorBidi" w:cstheme="minorBidi"/>
            <w:noProof/>
            <w:webHidden/>
            <w:sz w:val="22"/>
            <w:szCs w:val="22"/>
          </w:rPr>
          <w:fldChar w:fldCharType="end"/>
        </w:r>
      </w:hyperlink>
    </w:p>
    <w:p w14:paraId="160FC715"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7" w:history="1">
        <w:r w:rsidR="00331EF8" w:rsidRPr="00410F4B">
          <w:rPr>
            <w:rStyle w:val="Hyperlink"/>
            <w:rFonts w:asciiTheme="minorBidi" w:hAnsiTheme="minorBidi" w:cstheme="minorBidi"/>
            <w:noProof/>
            <w:sz w:val="22"/>
            <w:szCs w:val="22"/>
          </w:rPr>
          <w:t>4.2</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General requirements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_Toc354671467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6</w:t>
        </w:r>
        <w:r w:rsidR="00331EF8" w:rsidRPr="00410F4B">
          <w:rPr>
            <w:rFonts w:asciiTheme="minorBidi" w:hAnsiTheme="minorBidi" w:cstheme="minorBidi"/>
            <w:noProof/>
            <w:webHidden/>
            <w:sz w:val="22"/>
            <w:szCs w:val="22"/>
          </w:rPr>
          <w:fldChar w:fldCharType="end"/>
        </w:r>
      </w:hyperlink>
    </w:p>
    <w:p w14:paraId="765529DF"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8" w:history="1">
        <w:r w:rsidR="00331EF8" w:rsidRPr="00410F4B">
          <w:rPr>
            <w:rStyle w:val="Hyperlink"/>
            <w:rFonts w:asciiTheme="minorBidi" w:hAnsiTheme="minorBidi" w:cstheme="minorBidi"/>
            <w:noProof/>
            <w:snapToGrid w:val="0"/>
            <w:sz w:val="22"/>
            <w:szCs w:val="22"/>
          </w:rPr>
          <w:t>4.3</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napToGrid w:val="0"/>
            <w:sz w:val="22"/>
            <w:szCs w:val="22"/>
          </w:rPr>
          <w:t>Specific requirements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_Toc354671468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7</w:t>
        </w:r>
        <w:r w:rsidR="00331EF8" w:rsidRPr="00410F4B">
          <w:rPr>
            <w:rFonts w:asciiTheme="minorBidi" w:hAnsiTheme="minorBidi" w:cstheme="minorBidi"/>
            <w:noProof/>
            <w:webHidden/>
            <w:sz w:val="22"/>
            <w:szCs w:val="22"/>
          </w:rPr>
          <w:fldChar w:fldCharType="end"/>
        </w:r>
      </w:hyperlink>
    </w:p>
    <w:p w14:paraId="3C344786"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9" w:history="1">
        <w:r w:rsidR="00331EF8" w:rsidRPr="00410F4B">
          <w:rPr>
            <w:rStyle w:val="Hyperlink"/>
            <w:rFonts w:asciiTheme="minorBidi" w:hAnsiTheme="minorBidi" w:cstheme="minorBidi"/>
            <w:noProof/>
            <w:snapToGrid w:val="0"/>
            <w:sz w:val="22"/>
            <w:szCs w:val="22"/>
          </w:rPr>
          <w:t>4.3.1</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napToGrid w:val="0"/>
            <w:sz w:val="22"/>
            <w:szCs w:val="22"/>
          </w:rPr>
          <w:t>Classification</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_Toc354671469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7</w:t>
        </w:r>
        <w:r w:rsidR="00331EF8" w:rsidRPr="00410F4B">
          <w:rPr>
            <w:rFonts w:asciiTheme="minorBidi" w:hAnsiTheme="minorBidi" w:cstheme="minorBidi"/>
            <w:noProof/>
            <w:webHidden/>
            <w:sz w:val="22"/>
            <w:szCs w:val="22"/>
          </w:rPr>
          <w:fldChar w:fldCharType="end"/>
        </w:r>
      </w:hyperlink>
    </w:p>
    <w:p w14:paraId="3CA8AEBB"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0" w:history="1">
        <w:r w:rsidR="00331EF8" w:rsidRPr="00410F4B">
          <w:rPr>
            <w:rStyle w:val="Hyperlink"/>
            <w:rFonts w:asciiTheme="minorBidi" w:hAnsiTheme="minorBidi" w:cstheme="minorBidi"/>
            <w:noProof/>
            <w:snapToGrid w:val="0"/>
            <w:sz w:val="22"/>
            <w:szCs w:val="22"/>
          </w:rPr>
          <w:t>4.3.2</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napToGrid w:val="0"/>
            <w:sz w:val="22"/>
            <w:szCs w:val="22"/>
          </w:rPr>
          <w:t>Grading</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_Toc354671470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7</w:t>
        </w:r>
        <w:r w:rsidR="00331EF8" w:rsidRPr="00410F4B">
          <w:rPr>
            <w:rFonts w:asciiTheme="minorBidi" w:hAnsiTheme="minorBidi" w:cstheme="minorBidi"/>
            <w:noProof/>
            <w:webHidden/>
            <w:sz w:val="22"/>
            <w:szCs w:val="22"/>
          </w:rPr>
          <w:fldChar w:fldCharType="end"/>
        </w:r>
      </w:hyperlink>
    </w:p>
    <w:p w14:paraId="2E44079D"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1" w:history="1">
        <w:r w:rsidR="00331EF8" w:rsidRPr="00410F4B">
          <w:rPr>
            <w:rStyle w:val="Hyperlink"/>
            <w:rFonts w:asciiTheme="minorBidi" w:hAnsiTheme="minorBidi" w:cstheme="minorBidi"/>
            <w:noProof/>
            <w:sz w:val="22"/>
            <w:szCs w:val="22"/>
          </w:rPr>
          <w:t>5</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Contaminants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_Toc354671471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8</w:t>
        </w:r>
        <w:r w:rsidR="00331EF8" w:rsidRPr="00410F4B">
          <w:rPr>
            <w:rFonts w:asciiTheme="minorBidi" w:hAnsiTheme="minorBidi" w:cstheme="minorBidi"/>
            <w:noProof/>
            <w:webHidden/>
            <w:sz w:val="22"/>
            <w:szCs w:val="22"/>
          </w:rPr>
          <w:fldChar w:fldCharType="end"/>
        </w:r>
      </w:hyperlink>
    </w:p>
    <w:p w14:paraId="02E4D70C"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2" w:history="1">
        <w:r w:rsidR="00331EF8" w:rsidRPr="00410F4B">
          <w:rPr>
            <w:rStyle w:val="Hyperlink"/>
            <w:rFonts w:asciiTheme="minorBidi" w:hAnsiTheme="minorBidi" w:cstheme="minorBidi"/>
            <w:noProof/>
            <w:snapToGrid w:val="0"/>
            <w:sz w:val="22"/>
            <w:szCs w:val="22"/>
          </w:rPr>
          <w:t>5.1</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Metals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_Toc354671472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8</w:t>
        </w:r>
        <w:r w:rsidR="00331EF8" w:rsidRPr="00410F4B">
          <w:rPr>
            <w:rFonts w:asciiTheme="minorBidi" w:hAnsiTheme="minorBidi" w:cstheme="minorBidi"/>
            <w:noProof/>
            <w:webHidden/>
            <w:sz w:val="22"/>
            <w:szCs w:val="22"/>
          </w:rPr>
          <w:fldChar w:fldCharType="end"/>
        </w:r>
      </w:hyperlink>
    </w:p>
    <w:p w14:paraId="201AA600" w14:textId="77777777" w:rsidR="00331EF8" w:rsidRPr="00410F4B" w:rsidRDefault="00A46519" w:rsidP="00410F4B">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3" w:history="1">
        <w:r w:rsidR="00331EF8" w:rsidRPr="00410F4B">
          <w:rPr>
            <w:rStyle w:val="Hyperlink"/>
            <w:rFonts w:asciiTheme="minorBidi" w:hAnsiTheme="minorBidi" w:cstheme="minorBidi"/>
            <w:noProof/>
            <w:sz w:val="22"/>
            <w:szCs w:val="22"/>
          </w:rPr>
          <w:t>5.2</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Pesticide residues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_Toc354671473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8</w:t>
        </w:r>
        <w:r w:rsidR="00331EF8" w:rsidRPr="00410F4B">
          <w:rPr>
            <w:rFonts w:asciiTheme="minorBidi" w:hAnsiTheme="minorBidi" w:cstheme="minorBidi"/>
            <w:noProof/>
            <w:webHidden/>
            <w:sz w:val="22"/>
            <w:szCs w:val="22"/>
          </w:rPr>
          <w:fldChar w:fldCharType="end"/>
        </w:r>
      </w:hyperlink>
    </w:p>
    <w:p w14:paraId="395F2226"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4" w:history="1">
        <w:r w:rsidR="00331EF8" w:rsidRPr="00410F4B">
          <w:rPr>
            <w:rStyle w:val="Hyperlink"/>
            <w:rFonts w:asciiTheme="minorBidi" w:hAnsiTheme="minorBidi" w:cstheme="minorBidi"/>
            <w:noProof/>
            <w:sz w:val="22"/>
            <w:szCs w:val="22"/>
          </w:rPr>
          <w:t>6</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Hygiene</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_Toc354671474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9</w:t>
        </w:r>
        <w:r w:rsidR="00331EF8" w:rsidRPr="00410F4B">
          <w:rPr>
            <w:rFonts w:asciiTheme="minorBidi" w:hAnsiTheme="minorBidi" w:cstheme="minorBidi"/>
            <w:noProof/>
            <w:webHidden/>
            <w:sz w:val="22"/>
            <w:szCs w:val="22"/>
          </w:rPr>
          <w:fldChar w:fldCharType="end"/>
        </w:r>
      </w:hyperlink>
    </w:p>
    <w:p w14:paraId="11ADD59D"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5" w:history="1">
        <w:r w:rsidR="00331EF8" w:rsidRPr="00410F4B">
          <w:rPr>
            <w:rStyle w:val="Hyperlink"/>
            <w:rFonts w:asciiTheme="minorBidi" w:hAnsiTheme="minorBidi" w:cstheme="minorBidi"/>
            <w:noProof/>
            <w:snapToGrid w:val="0"/>
            <w:sz w:val="22"/>
            <w:szCs w:val="22"/>
          </w:rPr>
          <w:t>7</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napToGrid w:val="0"/>
            <w:sz w:val="22"/>
            <w:szCs w:val="22"/>
          </w:rPr>
          <w:t>Packaging</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_Toc354671475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9</w:t>
        </w:r>
        <w:r w:rsidR="00331EF8" w:rsidRPr="00410F4B">
          <w:rPr>
            <w:rFonts w:asciiTheme="minorBidi" w:hAnsiTheme="minorBidi" w:cstheme="minorBidi"/>
            <w:noProof/>
            <w:webHidden/>
            <w:sz w:val="22"/>
            <w:szCs w:val="22"/>
          </w:rPr>
          <w:fldChar w:fldCharType="end"/>
        </w:r>
      </w:hyperlink>
    </w:p>
    <w:p w14:paraId="54E8984A"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6" w:history="1">
        <w:r w:rsidR="00331EF8" w:rsidRPr="00410F4B">
          <w:rPr>
            <w:rStyle w:val="Hyperlink"/>
            <w:rFonts w:asciiTheme="minorBidi" w:hAnsiTheme="minorBidi" w:cstheme="minorBidi"/>
            <w:noProof/>
            <w:snapToGrid w:val="0"/>
            <w:sz w:val="22"/>
            <w:szCs w:val="22"/>
          </w:rPr>
          <w:t>8</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napToGrid w:val="0"/>
            <w:sz w:val="22"/>
            <w:szCs w:val="22"/>
          </w:rPr>
          <w:t>Labelling</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_Toc354671476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9</w:t>
        </w:r>
        <w:r w:rsidR="00331EF8" w:rsidRPr="00410F4B">
          <w:rPr>
            <w:rFonts w:asciiTheme="minorBidi" w:hAnsiTheme="minorBidi" w:cstheme="minorBidi"/>
            <w:noProof/>
            <w:webHidden/>
            <w:sz w:val="22"/>
            <w:szCs w:val="22"/>
          </w:rPr>
          <w:fldChar w:fldCharType="end"/>
        </w:r>
      </w:hyperlink>
    </w:p>
    <w:p w14:paraId="7A2727D2"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7" w:history="1">
        <w:r w:rsidR="00331EF8" w:rsidRPr="00410F4B">
          <w:rPr>
            <w:rStyle w:val="Hyperlink"/>
            <w:rFonts w:asciiTheme="minorBidi" w:hAnsiTheme="minorBidi" w:cstheme="minorBidi"/>
            <w:noProof/>
            <w:sz w:val="22"/>
            <w:szCs w:val="22"/>
          </w:rPr>
          <w:t>9</w:t>
        </w:r>
        <w:r w:rsidR="00331EF8" w:rsidRPr="00410F4B">
          <w:rPr>
            <w:rFonts w:asciiTheme="minorBidi" w:hAnsiTheme="minorBidi" w:cstheme="minorBidi"/>
            <w:noProof/>
            <w:sz w:val="22"/>
            <w:szCs w:val="22"/>
            <w:lang w:eastAsia="en-GB"/>
          </w:rPr>
          <w:tab/>
        </w:r>
        <w:r w:rsidR="00331EF8" w:rsidRPr="00410F4B">
          <w:rPr>
            <w:rStyle w:val="Hyperlink"/>
            <w:rFonts w:asciiTheme="minorBidi" w:hAnsiTheme="minorBidi" w:cstheme="minorBidi"/>
            <w:noProof/>
            <w:sz w:val="22"/>
            <w:szCs w:val="22"/>
          </w:rPr>
          <w:t>Sampling methods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_Toc354671477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10</w:t>
        </w:r>
        <w:r w:rsidR="00331EF8" w:rsidRPr="00410F4B">
          <w:rPr>
            <w:rFonts w:asciiTheme="minorBidi" w:hAnsiTheme="minorBidi" w:cstheme="minorBidi"/>
            <w:noProof/>
            <w:webHidden/>
            <w:sz w:val="22"/>
            <w:szCs w:val="22"/>
          </w:rPr>
          <w:fldChar w:fldCharType="end"/>
        </w:r>
      </w:hyperlink>
    </w:p>
    <w:p w14:paraId="4B2F946E"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8" w:history="1">
        <w:r w:rsidR="00331EF8" w:rsidRPr="00410F4B">
          <w:rPr>
            <w:rStyle w:val="Hyperlink"/>
            <w:rFonts w:asciiTheme="minorBidi" w:hAnsiTheme="minorBidi" w:cstheme="minorBidi"/>
            <w:noProof/>
            <w:sz w:val="22"/>
            <w:szCs w:val="22"/>
          </w:rPr>
          <w:t>Annex A (normative)  Methods of analysis for rice specifications</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_Toc354671478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11</w:t>
        </w:r>
        <w:r w:rsidR="00331EF8" w:rsidRPr="00410F4B">
          <w:rPr>
            <w:rFonts w:asciiTheme="minorBidi" w:hAnsiTheme="minorBidi" w:cstheme="minorBidi"/>
            <w:noProof/>
            <w:webHidden/>
            <w:sz w:val="22"/>
            <w:szCs w:val="22"/>
          </w:rPr>
          <w:fldChar w:fldCharType="end"/>
        </w:r>
      </w:hyperlink>
    </w:p>
    <w:p w14:paraId="7B5E2496"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79" w:history="1">
        <w:r w:rsidR="00331EF8" w:rsidRPr="00410F4B">
          <w:rPr>
            <w:rStyle w:val="Hyperlink"/>
            <w:rFonts w:asciiTheme="minorBidi" w:hAnsiTheme="minorBidi" w:cstheme="minorBidi"/>
            <w:noProof/>
            <w:sz w:val="22"/>
            <w:szCs w:val="22"/>
          </w:rPr>
          <w:t>Annex B (normative)  Determination of waxy rice in parboiled rice</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_Toc354671479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21</w:t>
        </w:r>
        <w:r w:rsidR="00331EF8" w:rsidRPr="00410F4B">
          <w:rPr>
            <w:rFonts w:asciiTheme="minorBidi" w:hAnsiTheme="minorBidi" w:cstheme="minorBidi"/>
            <w:noProof/>
            <w:webHidden/>
            <w:sz w:val="22"/>
            <w:szCs w:val="22"/>
          </w:rPr>
          <w:fldChar w:fldCharType="end"/>
        </w:r>
      </w:hyperlink>
    </w:p>
    <w:p w14:paraId="65AE8C85" w14:textId="77777777" w:rsidR="00331EF8" w:rsidRPr="00410F4B" w:rsidRDefault="00A46519" w:rsidP="00410F4B">
      <w:pPr>
        <w:pStyle w:val="TOC1"/>
        <w:tabs>
          <w:tab w:val="left" w:pos="709"/>
          <w:tab w:val="right" w:leader="dot" w:pos="9015"/>
        </w:tabs>
        <w:jc w:val="both"/>
        <w:rPr>
          <w:rFonts w:asciiTheme="minorBidi" w:hAnsiTheme="minorBidi" w:cstheme="minorBidi"/>
          <w:noProof/>
          <w:sz w:val="22"/>
          <w:szCs w:val="22"/>
          <w:lang w:eastAsia="en-GB"/>
        </w:rPr>
      </w:pPr>
      <w:hyperlink w:anchor="_Toc354671480" w:history="1">
        <w:r w:rsidR="00331EF8" w:rsidRPr="00410F4B">
          <w:rPr>
            <w:rStyle w:val="Hyperlink"/>
            <w:rFonts w:asciiTheme="minorBidi" w:hAnsiTheme="minorBidi" w:cstheme="minorBidi"/>
            <w:noProof/>
            <w:sz w:val="22"/>
            <w:szCs w:val="22"/>
          </w:rPr>
          <w:t>Bibliography</w:t>
        </w:r>
        <w:r w:rsidR="00331EF8" w:rsidRPr="00410F4B">
          <w:rPr>
            <w:rFonts w:asciiTheme="minorBidi" w:hAnsiTheme="minorBidi" w:cstheme="minorBidi"/>
            <w:noProof/>
            <w:webHidden/>
            <w:sz w:val="22"/>
            <w:szCs w:val="22"/>
          </w:rPr>
          <w:tab/>
        </w:r>
        <w:r w:rsidR="00331EF8" w:rsidRPr="00410F4B">
          <w:rPr>
            <w:rFonts w:asciiTheme="minorBidi" w:hAnsiTheme="minorBidi" w:cstheme="minorBidi"/>
            <w:noProof/>
            <w:webHidden/>
            <w:sz w:val="22"/>
            <w:szCs w:val="22"/>
          </w:rPr>
          <w:fldChar w:fldCharType="begin"/>
        </w:r>
        <w:r w:rsidR="00331EF8" w:rsidRPr="00410F4B">
          <w:rPr>
            <w:rFonts w:asciiTheme="minorBidi" w:hAnsiTheme="minorBidi" w:cstheme="minorBidi"/>
            <w:noProof/>
            <w:webHidden/>
            <w:sz w:val="22"/>
            <w:szCs w:val="22"/>
          </w:rPr>
          <w:instrText xml:space="preserve"> PAGEREF _Toc354671480 \h </w:instrText>
        </w:r>
        <w:r w:rsidR="00331EF8" w:rsidRPr="00410F4B">
          <w:rPr>
            <w:rFonts w:asciiTheme="minorBidi" w:hAnsiTheme="minorBidi" w:cstheme="minorBidi"/>
            <w:noProof/>
            <w:webHidden/>
            <w:sz w:val="22"/>
            <w:szCs w:val="22"/>
          </w:rPr>
        </w:r>
        <w:r w:rsidR="00331EF8" w:rsidRPr="00410F4B">
          <w:rPr>
            <w:rFonts w:asciiTheme="minorBidi" w:hAnsiTheme="minorBidi" w:cstheme="minorBidi"/>
            <w:noProof/>
            <w:webHidden/>
            <w:sz w:val="22"/>
            <w:szCs w:val="22"/>
          </w:rPr>
          <w:fldChar w:fldCharType="separate"/>
        </w:r>
        <w:r w:rsidR="00EA3570" w:rsidRPr="00410F4B">
          <w:rPr>
            <w:rFonts w:asciiTheme="minorBidi" w:hAnsiTheme="minorBidi" w:cstheme="minorBidi"/>
            <w:noProof/>
            <w:webHidden/>
            <w:sz w:val="22"/>
            <w:szCs w:val="22"/>
          </w:rPr>
          <w:t>23</w:t>
        </w:r>
        <w:r w:rsidR="00331EF8" w:rsidRPr="00410F4B">
          <w:rPr>
            <w:rFonts w:asciiTheme="minorBidi" w:hAnsiTheme="minorBidi" w:cstheme="minorBidi"/>
            <w:noProof/>
            <w:webHidden/>
            <w:sz w:val="22"/>
            <w:szCs w:val="22"/>
          </w:rPr>
          <w:fldChar w:fldCharType="end"/>
        </w:r>
      </w:hyperlink>
    </w:p>
    <w:p w14:paraId="7451B83C" w14:textId="77777777" w:rsidR="00086A46" w:rsidRDefault="001C6D4E" w:rsidP="00410F4B">
      <w:pPr>
        <w:tabs>
          <w:tab w:val="left" w:pos="567"/>
          <w:tab w:val="left" w:pos="709"/>
        </w:tabs>
        <w:jc w:val="both"/>
        <w:rPr>
          <w:rFonts w:ascii="Arial" w:hAnsi="Arial" w:cs="Arial"/>
          <w:bCs/>
        </w:rPr>
      </w:pPr>
      <w:r w:rsidRPr="00410F4B">
        <w:rPr>
          <w:rFonts w:asciiTheme="minorBidi" w:hAnsiTheme="minorBidi" w:cstheme="minorBidi"/>
          <w:bCs/>
          <w:sz w:val="22"/>
          <w:szCs w:val="22"/>
        </w:rPr>
        <w:fldChar w:fldCharType="end"/>
      </w:r>
    </w:p>
    <w:p w14:paraId="7E15C18A" w14:textId="77777777" w:rsidR="00086A46" w:rsidRDefault="00086A46">
      <w:pPr>
        <w:spacing w:after="80"/>
        <w:jc w:val="both"/>
        <w:rPr>
          <w:rFonts w:ascii="Arial" w:hAnsi="Arial" w:cs="Arial"/>
        </w:rPr>
      </w:pPr>
      <w:r>
        <w:rPr>
          <w:rFonts w:ascii="Arial" w:hAnsi="Arial" w:cs="Arial"/>
        </w:rPr>
        <w:br w:type="page"/>
      </w:r>
    </w:p>
    <w:p w14:paraId="23AED321"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04E6668B" w14:textId="77777777" w:rsidR="003B5932" w:rsidRPr="008E4191" w:rsidRDefault="003B5932" w:rsidP="004D362B">
      <w:pPr>
        <w:jc w:val="both"/>
        <w:rPr>
          <w:rFonts w:ascii="Arial" w:hAnsi="Arial" w:cs="Arial"/>
          <w:sz w:val="20"/>
          <w:szCs w:val="20"/>
        </w:rPr>
      </w:pPr>
    </w:p>
    <w:p w14:paraId="15F895E6"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 is an African intergovernmental organization made up of the United Nations Economic Commission for Africa (UNECA) and the Organization of African Unity (AU).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75D0A">
        <w:rPr>
          <w:rFonts w:ascii="Arial" w:hAnsi="Arial" w:cs="Arial"/>
          <w:sz w:val="20"/>
          <w:szCs w:val="20"/>
          <w:lang w:val="en-US"/>
        </w:rPr>
        <w:t>R</w:t>
      </w:r>
      <w:r w:rsidR="003E33F1">
        <w:rPr>
          <w:rFonts w:ascii="Arial" w:hAnsi="Arial" w:cs="Arial"/>
          <w:sz w:val="20"/>
          <w:szCs w:val="20"/>
          <w:lang w:val="en-US"/>
        </w:rPr>
        <w:t xml:space="preserve">egional </w:t>
      </w:r>
      <w:r w:rsidR="00C75D0A">
        <w:rPr>
          <w:rFonts w:ascii="Arial" w:hAnsi="Arial" w:cs="Arial"/>
          <w:sz w:val="20"/>
          <w:szCs w:val="20"/>
          <w:lang w:val="en-US"/>
        </w:rPr>
        <w:t>E</w:t>
      </w:r>
      <w:r w:rsidR="003E33F1">
        <w:rPr>
          <w:rFonts w:ascii="Arial" w:hAnsi="Arial" w:cs="Arial"/>
          <w:sz w:val="20"/>
          <w:szCs w:val="20"/>
          <w:lang w:val="en-US"/>
        </w:rPr>
        <w:t xml:space="preserve">conomic </w:t>
      </w:r>
      <w:r w:rsidR="00C75D0A">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7C9B6341" w14:textId="77777777" w:rsidR="00F55739" w:rsidRPr="00F55739" w:rsidRDefault="00F55739" w:rsidP="004D362B">
      <w:pPr>
        <w:autoSpaceDE w:val="0"/>
        <w:autoSpaceDN w:val="0"/>
        <w:adjustRightInd w:val="0"/>
        <w:jc w:val="both"/>
        <w:rPr>
          <w:rFonts w:ascii="Arial" w:hAnsi="Arial" w:cs="Arial"/>
          <w:sz w:val="20"/>
          <w:szCs w:val="20"/>
          <w:lang w:val="en-US"/>
        </w:rPr>
      </w:pPr>
    </w:p>
    <w:p w14:paraId="703BB87C"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3E216143" w14:textId="77777777" w:rsidR="003E33F1" w:rsidRDefault="003E33F1" w:rsidP="004D362B">
      <w:pPr>
        <w:autoSpaceDE w:val="0"/>
        <w:autoSpaceDN w:val="0"/>
        <w:adjustRightInd w:val="0"/>
        <w:jc w:val="both"/>
        <w:rPr>
          <w:rFonts w:ascii="Arial" w:hAnsi="Arial" w:cs="Arial"/>
          <w:sz w:val="20"/>
          <w:szCs w:val="20"/>
          <w:lang w:val="en-US"/>
        </w:rPr>
      </w:pPr>
    </w:p>
    <w:p w14:paraId="219D16B1"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227C457E" w14:textId="77777777" w:rsidR="004D362B" w:rsidRPr="008E4191" w:rsidRDefault="004D362B" w:rsidP="004D362B">
      <w:pPr>
        <w:autoSpaceDE w:val="0"/>
        <w:autoSpaceDN w:val="0"/>
        <w:adjustRightInd w:val="0"/>
        <w:jc w:val="both"/>
        <w:rPr>
          <w:rFonts w:ascii="Arial" w:hAnsi="Arial" w:cs="Arial"/>
          <w:sz w:val="20"/>
          <w:szCs w:val="20"/>
          <w:lang w:val="en-US"/>
        </w:rPr>
      </w:pPr>
    </w:p>
    <w:p w14:paraId="1482A74D"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7358F51C" w14:textId="77777777" w:rsidR="009A50AC" w:rsidRDefault="009A50AC" w:rsidP="004D362B">
      <w:pPr>
        <w:jc w:val="both"/>
        <w:rPr>
          <w:rFonts w:ascii="Arial" w:hAnsi="Arial" w:cs="Arial"/>
          <w:sz w:val="20"/>
          <w:szCs w:val="20"/>
        </w:rPr>
      </w:pPr>
    </w:p>
    <w:p w14:paraId="36C01F98" w14:textId="26F54469" w:rsidR="00337220" w:rsidRPr="00232824" w:rsidRDefault="00337220" w:rsidP="00337220">
      <w:pPr>
        <w:autoSpaceDE w:val="0"/>
        <w:autoSpaceDN w:val="0"/>
        <w:adjustRightInd w:val="0"/>
        <w:jc w:val="both"/>
        <w:rPr>
          <w:rFonts w:ascii="Arial" w:hAnsi="Arial" w:cs="Arial"/>
          <w:sz w:val="20"/>
          <w:szCs w:val="20"/>
        </w:rPr>
      </w:pPr>
      <w:r w:rsidRPr="00232824">
        <w:rPr>
          <w:rFonts w:ascii="Arial" w:hAnsi="Arial" w:cs="Arial"/>
          <w:sz w:val="20"/>
          <w:szCs w:val="20"/>
          <w:lang w:val="sw-KE" w:eastAsia="sw-KE"/>
        </w:rPr>
        <w:t xml:space="preserve">This African Standard was prepared by the </w:t>
      </w:r>
      <w:r w:rsidRPr="00F72972">
        <w:rPr>
          <w:rFonts w:ascii="Arial" w:hAnsi="Arial" w:cs="Arial"/>
          <w:i/>
          <w:iCs/>
          <w:sz w:val="20"/>
          <w:szCs w:val="20"/>
          <w:lang w:val="sw-KE" w:eastAsia="sw-KE"/>
        </w:rPr>
        <w:t xml:space="preserve">ARSO Technical Committee on </w:t>
      </w:r>
      <w:r w:rsidR="00D37CC7" w:rsidRPr="00F72972">
        <w:rPr>
          <w:rFonts w:ascii="Arial" w:hAnsi="Arial" w:cs="Arial"/>
          <w:i/>
          <w:iCs/>
          <w:sz w:val="20"/>
          <w:szCs w:val="20"/>
          <w:lang w:val="sw-KE" w:eastAsia="sw-KE"/>
        </w:rPr>
        <w:t>Cereals, Pulsses and Derived</w:t>
      </w:r>
      <w:r w:rsidRPr="00F72972">
        <w:rPr>
          <w:rFonts w:ascii="Arial" w:hAnsi="Arial" w:cs="Arial"/>
          <w:i/>
          <w:iCs/>
          <w:sz w:val="20"/>
          <w:szCs w:val="20"/>
          <w:lang w:val="sw-KE" w:eastAsia="sw-KE"/>
        </w:rPr>
        <w:t xml:space="preserve"> Products </w:t>
      </w:r>
      <w:r w:rsidRPr="00232824">
        <w:rPr>
          <w:rFonts w:ascii="Arial" w:hAnsi="Arial" w:cs="Arial"/>
          <w:sz w:val="20"/>
          <w:szCs w:val="20"/>
          <w:lang w:val="sw-KE" w:eastAsia="sw-KE"/>
        </w:rPr>
        <w:t xml:space="preserve">(ARSO/TC </w:t>
      </w:r>
      <w:r w:rsidR="00D37CC7">
        <w:rPr>
          <w:rFonts w:ascii="Arial" w:hAnsi="Arial" w:cs="Arial"/>
          <w:sz w:val="20"/>
          <w:szCs w:val="20"/>
          <w:lang w:val="sw-KE" w:eastAsia="sw-KE"/>
        </w:rPr>
        <w:t>1</w:t>
      </w:r>
      <w:r w:rsidR="00B65DA2">
        <w:rPr>
          <w:rFonts w:ascii="Arial" w:hAnsi="Arial" w:cs="Arial"/>
          <w:sz w:val="20"/>
          <w:szCs w:val="20"/>
          <w:lang w:val="sw-KE" w:eastAsia="sw-KE"/>
        </w:rPr>
        <w:t>2</w:t>
      </w:r>
      <w:r w:rsidRPr="00232824">
        <w:rPr>
          <w:rFonts w:ascii="Arial" w:hAnsi="Arial" w:cs="Arial"/>
          <w:sz w:val="20"/>
          <w:szCs w:val="20"/>
          <w:lang w:val="sw-KE" w:eastAsia="sw-KE"/>
        </w:rPr>
        <w:t>)</w:t>
      </w:r>
      <w:r>
        <w:rPr>
          <w:rFonts w:ascii="Arial" w:hAnsi="Arial" w:cs="Arial"/>
          <w:sz w:val="20"/>
          <w:szCs w:val="20"/>
          <w:lang w:val="sw-KE" w:eastAsia="sw-KE"/>
        </w:rPr>
        <w:t>.</w:t>
      </w:r>
    </w:p>
    <w:p w14:paraId="0388DDC5" w14:textId="77777777" w:rsidR="00632DA8" w:rsidRDefault="00632DA8" w:rsidP="004D362B">
      <w:pPr>
        <w:jc w:val="both"/>
        <w:rPr>
          <w:rFonts w:ascii="Arial" w:hAnsi="Arial" w:cs="Arial"/>
          <w:sz w:val="20"/>
          <w:szCs w:val="20"/>
        </w:rPr>
      </w:pPr>
    </w:p>
    <w:p w14:paraId="34B06FFC" w14:textId="77777777" w:rsidR="00632DA8" w:rsidRDefault="00632DA8" w:rsidP="004D362B">
      <w:pPr>
        <w:jc w:val="both"/>
        <w:rPr>
          <w:rFonts w:ascii="Arial" w:hAnsi="Arial" w:cs="Arial"/>
          <w:sz w:val="20"/>
          <w:szCs w:val="20"/>
        </w:rPr>
      </w:pPr>
    </w:p>
    <w:p w14:paraId="6FC4F0D5" w14:textId="77777777" w:rsidR="00632DA8" w:rsidRDefault="00632DA8" w:rsidP="004D362B">
      <w:pPr>
        <w:jc w:val="both"/>
        <w:rPr>
          <w:rFonts w:ascii="Arial" w:hAnsi="Arial" w:cs="Arial"/>
          <w:sz w:val="20"/>
          <w:szCs w:val="20"/>
        </w:rPr>
      </w:pPr>
    </w:p>
    <w:p w14:paraId="715816DC" w14:textId="77777777" w:rsidR="00632DA8" w:rsidRDefault="00632DA8" w:rsidP="004D362B">
      <w:pPr>
        <w:jc w:val="both"/>
        <w:rPr>
          <w:rFonts w:ascii="Arial" w:hAnsi="Arial" w:cs="Arial"/>
          <w:sz w:val="20"/>
          <w:szCs w:val="20"/>
        </w:rPr>
      </w:pPr>
    </w:p>
    <w:p w14:paraId="5B71DCF2" w14:textId="77777777" w:rsidR="009A50AC" w:rsidRPr="008E4191" w:rsidRDefault="009A50AC" w:rsidP="004D362B">
      <w:pPr>
        <w:jc w:val="both"/>
        <w:rPr>
          <w:rFonts w:ascii="Arial" w:hAnsi="Arial" w:cs="Arial"/>
          <w:sz w:val="20"/>
          <w:szCs w:val="20"/>
        </w:rPr>
      </w:pPr>
    </w:p>
    <w:p w14:paraId="3A3626D3" w14:textId="4BA0B2D9"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EE47F7">
        <w:rPr>
          <w:rFonts w:ascii="Arial" w:hAnsi="Arial" w:cs="Arial"/>
          <w:sz w:val="20"/>
          <w:szCs w:val="20"/>
        </w:rPr>
        <w:t>2</w:t>
      </w:r>
      <w:r w:rsidR="00F72972">
        <w:rPr>
          <w:rFonts w:ascii="Arial" w:hAnsi="Arial" w:cs="Arial"/>
          <w:sz w:val="20"/>
          <w:szCs w:val="20"/>
        </w:rPr>
        <w:t>3</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1"/>
        <w:t>*</w:t>
      </w:r>
    </w:p>
    <w:p w14:paraId="4A7C509B" w14:textId="77777777" w:rsidR="00D44AD5" w:rsidRPr="008E4191" w:rsidRDefault="00D44AD5" w:rsidP="004D362B">
      <w:pPr>
        <w:jc w:val="both"/>
        <w:rPr>
          <w:rFonts w:ascii="Arial" w:hAnsi="Arial" w:cs="Arial"/>
          <w:sz w:val="20"/>
          <w:szCs w:val="20"/>
        </w:rPr>
      </w:pPr>
    </w:p>
    <w:p w14:paraId="1E2D2FFD"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4696C30B"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0C55770"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4DB8206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2BBF0806" w14:textId="77777777" w:rsidR="008E4191" w:rsidRPr="008E4191" w:rsidRDefault="008E4191" w:rsidP="008E4191">
      <w:pPr>
        <w:jc w:val="both"/>
        <w:rPr>
          <w:rFonts w:ascii="Arial" w:hAnsi="Arial" w:cs="Arial"/>
          <w:sz w:val="20"/>
          <w:szCs w:val="20"/>
        </w:rPr>
      </w:pPr>
    </w:p>
    <w:p w14:paraId="5AA39F67"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5227085C"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Fax: +254-20-218792</w:t>
      </w:r>
    </w:p>
    <w:p w14:paraId="3E789860"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 xml:space="preserve">E-mail: </w:t>
      </w:r>
      <w:hyperlink r:id="rId15" w:history="1">
        <w:r w:rsidRPr="00A67A5F">
          <w:rPr>
            <w:rStyle w:val="Hyperlink"/>
            <w:rFonts w:ascii="Arial" w:hAnsi="Arial" w:cs="Arial"/>
            <w:sz w:val="20"/>
            <w:szCs w:val="20"/>
            <w:lang w:val="pt-PT"/>
          </w:rPr>
          <w:t>arso@arso-oran.org</w:t>
        </w:r>
      </w:hyperlink>
    </w:p>
    <w:p w14:paraId="337A6461"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6" w:tgtFrame="_blank" w:history="1">
        <w:r w:rsidR="008E4191" w:rsidRPr="008E4191">
          <w:rPr>
            <w:rStyle w:val="Hyperlink"/>
            <w:rFonts w:ascii="Arial" w:hAnsi="Arial" w:cs="Arial"/>
            <w:sz w:val="20"/>
            <w:szCs w:val="20"/>
            <w:lang w:val="fr-FR"/>
          </w:rPr>
          <w:t>www.arso-oran.org</w:t>
        </w:r>
      </w:hyperlink>
    </w:p>
    <w:p w14:paraId="7969BE58"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8B81F64"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0D4FAB" w14:paraId="4E7240F9" w14:textId="77777777" w:rsidTr="009B428B">
        <w:tc>
          <w:tcPr>
            <w:tcW w:w="8820" w:type="dxa"/>
            <w:shd w:val="clear" w:color="auto" w:fill="auto"/>
          </w:tcPr>
          <w:p w14:paraId="7A992F0B"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61AEB28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0603D6D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5C568C6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7F54A35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6D0AC6E6"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517D4949"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4E71465E" w14:textId="5007EA21"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EE47F7">
              <w:rPr>
                <w:rFonts w:ascii="Arial" w:hAnsi="Arial" w:cs="Arial"/>
                <w:sz w:val="20"/>
                <w:szCs w:val="20"/>
              </w:rPr>
              <w:t>2</w:t>
            </w:r>
            <w:r w:rsidR="00F72972">
              <w:rPr>
                <w:rFonts w:ascii="Arial" w:hAnsi="Arial" w:cs="Arial"/>
                <w:sz w:val="20"/>
                <w:szCs w:val="20"/>
              </w:rPr>
              <w:t>3</w:t>
            </w:r>
            <w:r w:rsidRPr="000D4FAB">
              <w:rPr>
                <w:rFonts w:ascii="Arial" w:hAnsi="Arial" w:cs="Arial"/>
                <w:iCs/>
                <w:sz w:val="20"/>
                <w:szCs w:val="20"/>
              </w:rPr>
              <w:t xml:space="preserve"> — All rights reserved</w:t>
            </w:r>
          </w:p>
          <w:p w14:paraId="6AA55D9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6505253A"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1172101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5FDF288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0F22A068"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3E7075B2"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7B60052D"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2DB3958C"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Fax: +254-20-218792</w:t>
            </w:r>
          </w:p>
          <w:p w14:paraId="5D7CDB9F"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1A0252B5"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 xml:space="preserve">E-mail: </w:t>
            </w:r>
            <w:hyperlink r:id="rId17" w:history="1">
              <w:r w:rsidRPr="00A67A5F">
                <w:rPr>
                  <w:rStyle w:val="Hyperlink"/>
                  <w:rFonts w:ascii="Arial" w:hAnsi="Arial" w:cs="Arial"/>
                  <w:color w:val="auto"/>
                  <w:sz w:val="20"/>
                  <w:szCs w:val="20"/>
                  <w:u w:val="none"/>
                  <w:lang w:val="pt-PT"/>
                </w:rPr>
                <w:t>arso@arso-oran.org</w:t>
              </w:r>
            </w:hyperlink>
          </w:p>
          <w:p w14:paraId="662BAB77"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8" w:tgtFrame="_blank" w:history="1">
              <w:r w:rsidRPr="000D4FAB">
                <w:rPr>
                  <w:rStyle w:val="Hyperlink"/>
                  <w:rFonts w:ascii="Arial" w:hAnsi="Arial" w:cs="Arial"/>
                  <w:color w:val="auto"/>
                  <w:sz w:val="20"/>
                  <w:szCs w:val="20"/>
                  <w:u w:val="none"/>
                </w:rPr>
                <w:t>www.arso-oran.org</w:t>
              </w:r>
            </w:hyperlink>
          </w:p>
          <w:p w14:paraId="345DD989"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0F6F266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3E30E4">
              <w:rPr>
                <w:rFonts w:ascii="Arial" w:hAnsi="Arial" w:cs="Arial"/>
                <w:sz w:val="20"/>
                <w:szCs w:val="20"/>
              </w:rPr>
              <w:t>ro</w:t>
            </w:r>
            <w:r w:rsidRPr="000D4FAB">
              <w:rPr>
                <w:rFonts w:ascii="Arial" w:hAnsi="Arial" w:cs="Arial"/>
                <w:sz w:val="20"/>
                <w:szCs w:val="20"/>
              </w:rPr>
              <w:t>secuted.</w:t>
            </w:r>
          </w:p>
          <w:p w14:paraId="3621EC4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03380DA"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22E2F05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772B9FA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79C64399" w14:textId="77777777"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14:paraId="461C43E3"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45652651" w14:textId="7379ED02" w:rsidR="00086A46" w:rsidRDefault="009120AF">
      <w:pPr>
        <w:jc w:val="both"/>
        <w:rPr>
          <w:rFonts w:ascii="Arial" w:hAnsi="Arial" w:cs="Arial"/>
          <w:b/>
          <w:sz w:val="28"/>
        </w:rPr>
      </w:pPr>
      <w:r>
        <w:rPr>
          <w:noProof/>
          <w:lang w:val="en-US"/>
        </w:rPr>
        <w:lastRenderedPageBreak/>
        <mc:AlternateContent>
          <mc:Choice Requires="wpg">
            <w:drawing>
              <wp:anchor distT="0" distB="0" distL="114300" distR="114300" simplePos="0" relativeHeight="251657728" behindDoc="0" locked="0" layoutInCell="1" allowOverlap="1" wp14:anchorId="61EFD819" wp14:editId="6C4FEDC5">
                <wp:simplePos x="0" y="0"/>
                <wp:positionH relativeFrom="column">
                  <wp:posOffset>-63500</wp:posOffset>
                </wp:positionH>
                <wp:positionV relativeFrom="paragraph">
                  <wp:posOffset>-539750</wp:posOffset>
                </wp:positionV>
                <wp:extent cx="5835650" cy="370840"/>
                <wp:effectExtent l="0" t="19050" r="31750" b="0"/>
                <wp:wrapNone/>
                <wp:docPr id="1777003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wps:spPr>
                          <wps:bodyPr/>
                        </wps:wsp>
                      </wpg:grpSp>
                      <wps:wsp>
                        <wps:cNvPr id="6" name="Text Box 13"/>
                        <wps:cNvSpPr txBox="1">
                          <a:spLocks noChangeArrowheads="1"/>
                        </wps:cNvSpPr>
                        <wps:spPr bwMode="auto">
                          <a:xfrm>
                            <a:off x="1347" y="651"/>
                            <a:ext cx="4545" cy="540"/>
                          </a:xfrm>
                          <a:prstGeom prst="rect">
                            <a:avLst/>
                          </a:prstGeom>
                          <a:noFill/>
                          <a:ln>
                            <a:noFill/>
                          </a:ln>
                        </wps:spPr>
                        <wps:txbx>
                          <w:txbxContent>
                            <w:p w14:paraId="727A007C" w14:textId="77777777" w:rsidR="00086A46" w:rsidRDefault="00086A46">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EFD819" id="Group 1" o:spid="_x0000_s1026" style="position:absolute;left:0;text-align:left;margin-left:-5pt;margin-top:-42.5pt;width:459.5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27A007C" w14:textId="77777777" w:rsidR="00086A46" w:rsidRDefault="00086A46">
                        <w:pPr>
                          <w:pStyle w:val="Heading2"/>
                          <w:rPr>
                            <w:rFonts w:ascii="Arial" w:hAnsi="Arial" w:cs="Arial"/>
                            <w:bCs/>
                          </w:rPr>
                        </w:pPr>
                        <w:r>
                          <w:rPr>
                            <w:rFonts w:ascii="Arial" w:hAnsi="Arial" w:cs="Arial"/>
                            <w:bCs/>
                          </w:rPr>
                          <w:t>AFRICAN STANDARD</w:t>
                        </w:r>
                      </w:p>
                    </w:txbxContent>
                  </v:textbox>
                </v:shape>
              </v:group>
            </w:pict>
          </mc:Fallback>
        </mc:AlternateContent>
      </w:r>
      <w:r w:rsidR="00B70F56">
        <w:rPr>
          <w:rFonts w:ascii="Arial" w:hAnsi="Arial" w:cs="Arial"/>
          <w:b/>
          <w:sz w:val="28"/>
          <w:szCs w:val="28"/>
        </w:rPr>
        <w:t>Teff flour</w:t>
      </w:r>
      <w:r w:rsidR="00B70F56" w:rsidRPr="00D93E57">
        <w:rPr>
          <w:rFonts w:ascii="Arial" w:hAnsi="Arial" w:cs="Arial"/>
          <w:b/>
          <w:sz w:val="28"/>
          <w:szCs w:val="28"/>
        </w:rPr>
        <w:t xml:space="preserve"> — Specification</w:t>
      </w:r>
    </w:p>
    <w:p w14:paraId="6E8092FA" w14:textId="07A99A66" w:rsidR="00381486" w:rsidRDefault="00381486">
      <w:pPr>
        <w:jc w:val="both"/>
        <w:rPr>
          <w:rFonts w:ascii="Arial" w:hAnsi="Arial" w:cs="Arial"/>
          <w:sz w:val="20"/>
        </w:rPr>
      </w:pPr>
    </w:p>
    <w:p w14:paraId="1094F61A" w14:textId="2F32CAB9" w:rsidR="000B4D3F" w:rsidRPr="00452473" w:rsidRDefault="000B4D3F">
      <w:pPr>
        <w:jc w:val="both"/>
        <w:rPr>
          <w:rFonts w:ascii="Arial" w:hAnsi="Arial" w:cs="Arial"/>
          <w:b/>
          <w:bCs/>
          <w:szCs w:val="32"/>
        </w:rPr>
      </w:pPr>
      <w:r w:rsidRPr="00452473">
        <w:rPr>
          <w:rFonts w:ascii="Arial" w:hAnsi="Arial" w:cs="Arial"/>
          <w:b/>
          <w:bCs/>
          <w:szCs w:val="32"/>
        </w:rPr>
        <w:t>1</w:t>
      </w:r>
      <w:r w:rsidRPr="00452473">
        <w:rPr>
          <w:rFonts w:ascii="Arial" w:hAnsi="Arial" w:cs="Arial"/>
          <w:b/>
          <w:bCs/>
          <w:szCs w:val="32"/>
        </w:rPr>
        <w:tab/>
        <w:t xml:space="preserve">Scope </w:t>
      </w:r>
    </w:p>
    <w:p w14:paraId="4A97F100" w14:textId="77777777" w:rsidR="000B4D3F" w:rsidRDefault="000B4D3F">
      <w:pPr>
        <w:jc w:val="both"/>
        <w:rPr>
          <w:rFonts w:ascii="Arial" w:hAnsi="Arial" w:cs="Arial"/>
          <w:sz w:val="20"/>
        </w:rPr>
      </w:pPr>
    </w:p>
    <w:p w14:paraId="0858BC14" w14:textId="607A6E41" w:rsidR="000B4D3F" w:rsidRDefault="000B4D3F" w:rsidP="00462A0E">
      <w:pPr>
        <w:jc w:val="both"/>
        <w:rPr>
          <w:rFonts w:ascii="Arial" w:hAnsi="Arial" w:cs="Arial"/>
          <w:sz w:val="20"/>
        </w:rPr>
      </w:pPr>
      <w:r w:rsidRPr="00452473">
        <w:rPr>
          <w:rFonts w:ascii="Arial" w:hAnsi="Arial" w:cs="Arial"/>
          <w:sz w:val="20"/>
        </w:rPr>
        <w:t xml:space="preserve">This African standard specifies the requirements </w:t>
      </w:r>
      <w:r w:rsidR="00462A0E" w:rsidRPr="00857F88">
        <w:rPr>
          <w:rFonts w:ascii="Arial" w:hAnsi="Arial" w:cs="Arial"/>
          <w:sz w:val="20"/>
        </w:rPr>
        <w:t xml:space="preserve">and methods of sampling and test for teff flour prepared from teff grains (Eragrostis tef) that include all the classifications magna (very white), nech (white), quey (brown) and sergegna (mixed) for human consumption </w:t>
      </w:r>
    </w:p>
    <w:p w14:paraId="164B0D05" w14:textId="5974F209" w:rsidR="000B4D3F" w:rsidRDefault="000B4D3F">
      <w:pPr>
        <w:jc w:val="both"/>
        <w:rPr>
          <w:rFonts w:ascii="Arial" w:hAnsi="Arial" w:cs="Arial"/>
          <w:sz w:val="20"/>
        </w:rPr>
      </w:pPr>
    </w:p>
    <w:p w14:paraId="4AA26E6F" w14:textId="77777777" w:rsidR="00DE5BDA" w:rsidRDefault="00DE5BDA" w:rsidP="00C511FB">
      <w:pPr>
        <w:pStyle w:val="H10"/>
      </w:pPr>
      <w:bookmarkStart w:id="1" w:name="_Toc235890735"/>
      <w:bookmarkStart w:id="2" w:name="_Toc392527845"/>
      <w:r>
        <w:t>2</w:t>
      </w:r>
      <w:r>
        <w:tab/>
        <w:t>Normative references</w:t>
      </w:r>
      <w:bookmarkEnd w:id="1"/>
      <w:bookmarkEnd w:id="2"/>
    </w:p>
    <w:p w14:paraId="76763874" w14:textId="77777777" w:rsidR="00DE5BDA" w:rsidRDefault="00DE5BDA">
      <w:pPr>
        <w:jc w:val="both"/>
        <w:rPr>
          <w:rFonts w:ascii="Arial" w:hAnsi="Arial" w:cs="Arial"/>
          <w:sz w:val="20"/>
        </w:rPr>
      </w:pPr>
    </w:p>
    <w:p w14:paraId="6AD31F18" w14:textId="53E49E16" w:rsidR="00DE5BDA" w:rsidRDefault="00DE5BDA" w:rsidP="00DE5BDA">
      <w:pPr>
        <w:jc w:val="both"/>
        <w:rPr>
          <w:sz w:val="20"/>
        </w:rPr>
      </w:pPr>
      <w:r w:rsidRPr="00DE5BDA">
        <w:rPr>
          <w:rFonts w:ascii="Arial" w:hAnsi="Arial" w:cs="Arial"/>
          <w:sz w:val="20"/>
        </w:rPr>
        <w:t xml:space="preserve">The following referenced documents are indispensable for the application of this </w:t>
      </w:r>
      <w:r w:rsidR="000018A1">
        <w:rPr>
          <w:rFonts w:ascii="Arial" w:hAnsi="Arial" w:cs="Arial"/>
          <w:sz w:val="20"/>
        </w:rPr>
        <w:t>African</w:t>
      </w:r>
      <w:r w:rsidR="000018A1" w:rsidRPr="00DE5BDA">
        <w:rPr>
          <w:rFonts w:ascii="Arial" w:hAnsi="Arial" w:cs="Arial"/>
          <w:sz w:val="20"/>
        </w:rPr>
        <w:t xml:space="preserve"> </w:t>
      </w:r>
      <w:r w:rsidRPr="00DE5BDA">
        <w:rPr>
          <w:rFonts w:ascii="Arial" w:hAnsi="Arial" w:cs="Arial"/>
          <w:sz w:val="20"/>
        </w:rPr>
        <w:t>standard. Only</w:t>
      </w:r>
      <w:r>
        <w:rPr>
          <w:rFonts w:ascii="Arial" w:hAnsi="Arial" w:cs="Arial"/>
          <w:sz w:val="20"/>
        </w:rPr>
        <w:t xml:space="preserve"> </w:t>
      </w:r>
      <w:r w:rsidRPr="00DE5BDA">
        <w:rPr>
          <w:rFonts w:ascii="Arial" w:hAnsi="Arial" w:cs="Arial"/>
          <w:sz w:val="20"/>
        </w:rPr>
        <w:t>the latest edition of the documents (including any amendments) shall be applicable.</w:t>
      </w:r>
      <w:r>
        <w:rPr>
          <w:sz w:val="20"/>
        </w:rPr>
        <w:t xml:space="preserve"> </w:t>
      </w:r>
    </w:p>
    <w:p w14:paraId="4231E3BA" w14:textId="77777777" w:rsidR="00DE5BDA" w:rsidRDefault="00DE5BDA" w:rsidP="00DE5BDA">
      <w:pPr>
        <w:jc w:val="both"/>
        <w:rPr>
          <w:sz w:val="20"/>
        </w:rPr>
      </w:pPr>
    </w:p>
    <w:p w14:paraId="043EAD92" w14:textId="77777777" w:rsidR="00AF3ACF" w:rsidRPr="00C7130D" w:rsidRDefault="00AF3ACF" w:rsidP="00AF3ACF">
      <w:pPr>
        <w:suppressAutoHyphens/>
        <w:jc w:val="both"/>
        <w:rPr>
          <w:rFonts w:ascii="Arial" w:hAnsi="Arial" w:cs="Arial"/>
          <w:spacing w:val="-2"/>
          <w:sz w:val="20"/>
          <w:szCs w:val="20"/>
        </w:rPr>
      </w:pPr>
      <w:r w:rsidRPr="00C7130D">
        <w:rPr>
          <w:rFonts w:ascii="Arial" w:hAnsi="Arial" w:cs="Arial"/>
          <w:spacing w:val="-2"/>
          <w:sz w:val="20"/>
          <w:szCs w:val="20"/>
        </w:rPr>
        <w:t xml:space="preserve">ARS 56, </w:t>
      </w:r>
      <w:r w:rsidRPr="00C7130D">
        <w:rPr>
          <w:rFonts w:ascii="Arial" w:hAnsi="Arial" w:cs="Arial"/>
          <w:i/>
          <w:spacing w:val="-2"/>
          <w:sz w:val="20"/>
          <w:szCs w:val="20"/>
        </w:rPr>
        <w:t>Prepackaged foods — Labelling</w:t>
      </w:r>
    </w:p>
    <w:p w14:paraId="46E9F8DB" w14:textId="0491901B" w:rsidR="00DE5BDA" w:rsidRPr="008679C4" w:rsidRDefault="00AF3ACF" w:rsidP="00DE5BDA">
      <w:pPr>
        <w:spacing w:before="2"/>
        <w:rPr>
          <w:rFonts w:ascii="Arial" w:hAnsi="Arial" w:cs="Arial"/>
          <w:i/>
          <w:iCs/>
          <w:sz w:val="20"/>
        </w:rPr>
      </w:pPr>
      <w:r>
        <w:rPr>
          <w:rFonts w:ascii="Arial" w:hAnsi="Arial" w:cs="Arial"/>
          <w:i/>
          <w:iCs/>
          <w:sz w:val="20"/>
        </w:rPr>
        <w:t xml:space="preserve">ARS </w:t>
      </w:r>
      <w:r w:rsidR="006D0A34">
        <w:rPr>
          <w:rFonts w:ascii="Arial" w:hAnsi="Arial" w:cs="Arial"/>
          <w:i/>
          <w:iCs/>
          <w:sz w:val="20"/>
        </w:rPr>
        <w:t>1349</w:t>
      </w:r>
      <w:r>
        <w:rPr>
          <w:rFonts w:ascii="Arial" w:hAnsi="Arial" w:cs="Arial"/>
          <w:i/>
          <w:iCs/>
          <w:sz w:val="20"/>
        </w:rPr>
        <w:t>,</w:t>
      </w:r>
      <w:r w:rsidR="00DE5BDA" w:rsidRPr="008679C4">
        <w:rPr>
          <w:rFonts w:ascii="Arial" w:hAnsi="Arial" w:cs="Arial"/>
          <w:i/>
          <w:iCs/>
          <w:sz w:val="20"/>
        </w:rPr>
        <w:t xml:space="preserve"> </w:t>
      </w:r>
      <w:r w:rsidR="00754C79">
        <w:rPr>
          <w:rFonts w:ascii="Arial" w:hAnsi="Arial" w:cs="Arial"/>
          <w:i/>
          <w:iCs/>
          <w:sz w:val="20"/>
        </w:rPr>
        <w:t>Teff</w:t>
      </w:r>
      <w:r w:rsidR="00DE5BDA" w:rsidRPr="008679C4">
        <w:rPr>
          <w:rFonts w:ascii="Arial" w:hAnsi="Arial" w:cs="Arial"/>
          <w:i/>
          <w:iCs/>
          <w:sz w:val="20"/>
        </w:rPr>
        <w:t xml:space="preserve">—Specification </w:t>
      </w:r>
    </w:p>
    <w:p w14:paraId="645A538C" w14:textId="5F5214AD" w:rsidR="00D82838" w:rsidRPr="00121283" w:rsidRDefault="00462A0E" w:rsidP="00D82838">
      <w:pPr>
        <w:jc w:val="both"/>
        <w:rPr>
          <w:rFonts w:ascii="Arial" w:hAnsi="Arial" w:cs="Arial"/>
          <w:sz w:val="20"/>
          <w:szCs w:val="20"/>
        </w:rPr>
      </w:pPr>
      <w:r>
        <w:rPr>
          <w:rFonts w:ascii="Arial" w:hAnsi="Arial" w:cs="Arial"/>
          <w:sz w:val="20"/>
          <w:szCs w:val="20"/>
        </w:rPr>
        <w:t>CXS</w:t>
      </w:r>
      <w:r w:rsidR="00D82838" w:rsidRPr="00121283">
        <w:rPr>
          <w:rFonts w:ascii="Arial" w:hAnsi="Arial" w:cs="Arial"/>
          <w:sz w:val="20"/>
          <w:szCs w:val="20"/>
        </w:rPr>
        <w:t xml:space="preserve"> 192, </w:t>
      </w:r>
      <w:r w:rsidR="00D82838" w:rsidRPr="00121283">
        <w:rPr>
          <w:rFonts w:ascii="Arial" w:hAnsi="Arial" w:cs="Arial"/>
          <w:i/>
          <w:sz w:val="20"/>
          <w:szCs w:val="20"/>
        </w:rPr>
        <w:t>General standard for food additives</w:t>
      </w:r>
    </w:p>
    <w:p w14:paraId="1BF222A9" w14:textId="77777777" w:rsidR="00AF3ACF" w:rsidRPr="00FE2BF7" w:rsidRDefault="00AF3ACF" w:rsidP="00AF3ACF">
      <w:pPr>
        <w:pStyle w:val="Heading4"/>
        <w:jc w:val="both"/>
        <w:rPr>
          <w:rFonts w:ascii="Arial" w:hAnsi="Arial" w:cs="Arial"/>
          <w:b w:val="0"/>
          <w:sz w:val="20"/>
          <w:szCs w:val="20"/>
        </w:rPr>
      </w:pPr>
      <w:r w:rsidRPr="00FE2BF7">
        <w:rPr>
          <w:rFonts w:ascii="Arial" w:hAnsi="Arial" w:cs="Arial"/>
          <w:b w:val="0"/>
          <w:sz w:val="20"/>
          <w:szCs w:val="20"/>
        </w:rPr>
        <w:t xml:space="preserve">ISO 5985, </w:t>
      </w:r>
      <w:r w:rsidRPr="00FE2BF7">
        <w:rPr>
          <w:rFonts w:ascii="Arial" w:hAnsi="Arial" w:cs="Arial"/>
          <w:b w:val="0"/>
          <w:i/>
          <w:sz w:val="20"/>
          <w:szCs w:val="20"/>
        </w:rPr>
        <w:t>Animal feeding stuffs — Determination of ash insoluble in hydrochloric acid</w:t>
      </w:r>
    </w:p>
    <w:p w14:paraId="0FD56E3F" w14:textId="77777777" w:rsidR="00AF3ACF" w:rsidRDefault="00AF3ACF" w:rsidP="00AF3ACF">
      <w:pPr>
        <w:suppressAutoHyphens/>
        <w:jc w:val="both"/>
        <w:rPr>
          <w:rFonts w:ascii="Arial" w:hAnsi="Arial" w:cs="Arial"/>
          <w:i/>
          <w:sz w:val="20"/>
          <w:szCs w:val="20"/>
        </w:rPr>
      </w:pPr>
      <w:r w:rsidRPr="009C0498">
        <w:rPr>
          <w:rFonts w:ascii="Arial" w:hAnsi="Arial" w:cs="Arial"/>
          <w:sz w:val="20"/>
          <w:szCs w:val="20"/>
        </w:rPr>
        <w:t xml:space="preserve">ISO 27085, </w:t>
      </w:r>
      <w:r w:rsidRPr="00FE249E">
        <w:rPr>
          <w:rFonts w:ascii="Arial" w:hAnsi="Arial" w:cs="Arial"/>
          <w:i/>
          <w:sz w:val="20"/>
          <w:szCs w:val="20"/>
        </w:rPr>
        <w:t>Animal feeding stuffs — Determination of calcium, sodium, phosphorus, magnesium, potassium, iron, zinc, copper, manganese, cobalt, molybdenum, arsenic, lead and cadmium by ICP-AES</w:t>
      </w:r>
    </w:p>
    <w:p w14:paraId="5729D400" w14:textId="77777777" w:rsidR="000F7176" w:rsidRPr="00153298" w:rsidRDefault="000F7176" w:rsidP="000F7176">
      <w:pPr>
        <w:pStyle w:val="RefNorm"/>
        <w:spacing w:after="0" w:line="240" w:lineRule="auto"/>
        <w:rPr>
          <w:rFonts w:cs="Arial"/>
          <w:iCs/>
        </w:rPr>
      </w:pPr>
      <w:r w:rsidRPr="00F401EE">
        <w:rPr>
          <w:rFonts w:cs="Arial"/>
          <w:iCs/>
        </w:rPr>
        <w:t xml:space="preserve">ARS 53, </w:t>
      </w:r>
      <w:r w:rsidRPr="00F401EE">
        <w:rPr>
          <w:rFonts w:cs="Arial"/>
          <w:i/>
          <w:iCs/>
        </w:rPr>
        <w:t>General principles of food hygiene — Code of practice</w:t>
      </w:r>
    </w:p>
    <w:p w14:paraId="20D123F8" w14:textId="2DC5D71B" w:rsidR="008679C4" w:rsidRDefault="00DE5BDA" w:rsidP="00754C79">
      <w:pPr>
        <w:ind w:right="471" w:hanging="7"/>
        <w:rPr>
          <w:rFonts w:ascii="Arial" w:hAnsi="Arial" w:cs="Arial"/>
          <w:i/>
          <w:iCs/>
          <w:sz w:val="20"/>
        </w:rPr>
      </w:pPr>
      <w:r w:rsidRPr="008679C4">
        <w:rPr>
          <w:rFonts w:ascii="Arial" w:hAnsi="Arial" w:cs="Arial"/>
          <w:i/>
          <w:iCs/>
          <w:sz w:val="20"/>
        </w:rPr>
        <w:t xml:space="preserve">ISO 711, Cereals and cereals products determination of moisture content (Basic reference method) </w:t>
      </w:r>
    </w:p>
    <w:p w14:paraId="2E60D0F3" w14:textId="19D9EB4C" w:rsidR="008679C4" w:rsidRDefault="00DE5BDA" w:rsidP="00754C79">
      <w:pPr>
        <w:ind w:right="25"/>
        <w:rPr>
          <w:rFonts w:ascii="Arial" w:hAnsi="Arial" w:cs="Arial"/>
          <w:i/>
          <w:iCs/>
          <w:sz w:val="20"/>
        </w:rPr>
      </w:pPr>
      <w:r w:rsidRPr="008679C4">
        <w:rPr>
          <w:rFonts w:ascii="Arial" w:hAnsi="Arial" w:cs="Arial"/>
          <w:i/>
          <w:iCs/>
          <w:sz w:val="20"/>
        </w:rPr>
        <w:t xml:space="preserve">ISO 712. Cereals and cereals products determination of moisture content (Routine reference method) </w:t>
      </w:r>
    </w:p>
    <w:p w14:paraId="44879887" w14:textId="125DAA74" w:rsidR="00DE5BDA" w:rsidRPr="008679C4" w:rsidRDefault="00DE5BDA" w:rsidP="00754C79">
      <w:pPr>
        <w:ind w:right="25"/>
        <w:rPr>
          <w:rFonts w:ascii="Arial" w:hAnsi="Arial" w:cs="Arial"/>
          <w:i/>
          <w:iCs/>
          <w:sz w:val="20"/>
        </w:rPr>
      </w:pPr>
      <w:r w:rsidRPr="008679C4">
        <w:rPr>
          <w:rFonts w:ascii="Arial" w:hAnsi="Arial" w:cs="Arial"/>
          <w:i/>
          <w:iCs/>
          <w:sz w:val="20"/>
        </w:rPr>
        <w:t>EN ISO 2171, Cereals, pulses and by-products - Determination of ash yield by incineration</w:t>
      </w:r>
    </w:p>
    <w:p w14:paraId="2663DCF9" w14:textId="09EFBA60" w:rsidR="00DE5BDA" w:rsidRDefault="00DE5BDA" w:rsidP="00754C79">
      <w:pPr>
        <w:ind w:right="25"/>
        <w:rPr>
          <w:rFonts w:ascii="Arial" w:hAnsi="Arial" w:cs="Arial"/>
          <w:i/>
          <w:iCs/>
          <w:sz w:val="20"/>
        </w:rPr>
      </w:pPr>
      <w:r w:rsidRPr="008679C4">
        <w:rPr>
          <w:rFonts w:ascii="Arial" w:hAnsi="Arial" w:cs="Arial"/>
          <w:i/>
          <w:iCs/>
          <w:sz w:val="20"/>
        </w:rPr>
        <w:t xml:space="preserve">ISO 20483 Cereals and pulses - Determination of the nitrogen content and </w:t>
      </w:r>
      <w:r w:rsidR="00B003F5" w:rsidRPr="008679C4">
        <w:rPr>
          <w:rFonts w:ascii="Arial" w:hAnsi="Arial" w:cs="Arial"/>
          <w:i/>
          <w:iCs/>
          <w:sz w:val="20"/>
        </w:rPr>
        <w:t>calculation</w:t>
      </w:r>
      <w:r w:rsidRPr="008679C4">
        <w:rPr>
          <w:rFonts w:ascii="Arial" w:hAnsi="Arial" w:cs="Arial"/>
          <w:i/>
          <w:iCs/>
          <w:sz w:val="20"/>
        </w:rPr>
        <w:t xml:space="preserve"> of the crude protein content - K</w:t>
      </w:r>
      <w:r w:rsidR="00B003F5">
        <w:rPr>
          <w:rFonts w:ascii="Arial" w:hAnsi="Arial" w:cs="Arial"/>
          <w:i/>
          <w:iCs/>
          <w:sz w:val="20"/>
        </w:rPr>
        <w:t>j</w:t>
      </w:r>
      <w:r w:rsidRPr="008679C4">
        <w:rPr>
          <w:rFonts w:ascii="Arial" w:hAnsi="Arial" w:cs="Arial"/>
          <w:i/>
          <w:iCs/>
          <w:sz w:val="20"/>
        </w:rPr>
        <w:t>e</w:t>
      </w:r>
      <w:r w:rsidR="00B003F5">
        <w:rPr>
          <w:rFonts w:ascii="Arial" w:hAnsi="Arial" w:cs="Arial"/>
          <w:i/>
          <w:iCs/>
          <w:sz w:val="20"/>
        </w:rPr>
        <w:t>l</w:t>
      </w:r>
      <w:r w:rsidRPr="008679C4">
        <w:rPr>
          <w:rFonts w:ascii="Arial" w:hAnsi="Arial" w:cs="Arial"/>
          <w:i/>
          <w:iCs/>
          <w:sz w:val="20"/>
        </w:rPr>
        <w:t>dahl method</w:t>
      </w:r>
    </w:p>
    <w:p w14:paraId="0E55A20C" w14:textId="77777777" w:rsidR="00462A0E" w:rsidRDefault="00462A0E" w:rsidP="00462A0E">
      <w:pPr>
        <w:pStyle w:val="ISOCommType"/>
        <w:spacing w:before="60" w:after="60"/>
        <w:rPr>
          <w:rFonts w:ascii="Bookman Old Style" w:hAnsi="Bookman Old Style" w:cs="Arial"/>
          <w:i/>
          <w:iCs/>
          <w:szCs w:val="18"/>
        </w:rPr>
      </w:pPr>
      <w:r w:rsidRPr="00750838">
        <w:rPr>
          <w:rFonts w:ascii="Bookman Old Style" w:hAnsi="Bookman Old Style" w:cs="Arial"/>
          <w:i/>
          <w:iCs/>
          <w:szCs w:val="18"/>
        </w:rPr>
        <w:t>ISO 6579-1, Microbiology of food and animal feed — Horizontal method for the detection, enumeration and serotyping of salmonella — Part 1: Detection of Salmonella spp</w:t>
      </w:r>
    </w:p>
    <w:p w14:paraId="06365618" w14:textId="0F28F08E" w:rsidR="00462A0E" w:rsidRDefault="00462A0E" w:rsidP="00462A0E">
      <w:pPr>
        <w:pStyle w:val="ISOCommType"/>
        <w:spacing w:before="60" w:after="60"/>
        <w:rPr>
          <w:rFonts w:ascii="Bookman Old Style" w:hAnsi="Bookman Old Style" w:cs="Arial"/>
          <w:i/>
          <w:iCs/>
          <w:szCs w:val="18"/>
          <w:lang w:val="en-US"/>
        </w:rPr>
      </w:pPr>
      <w:r w:rsidRPr="00750838">
        <w:rPr>
          <w:rFonts w:ascii="Bookman Old Style" w:hAnsi="Bookman Old Style" w:cs="Arial"/>
          <w:i/>
          <w:iCs/>
          <w:szCs w:val="18"/>
        </w:rPr>
        <w:t>ISO</w:t>
      </w:r>
      <w:r>
        <w:rPr>
          <w:rFonts w:ascii="Bookman Old Style" w:hAnsi="Bookman Old Style" w:cs="Arial"/>
          <w:i/>
          <w:iCs/>
          <w:szCs w:val="18"/>
        </w:rPr>
        <w:t xml:space="preserve"> </w:t>
      </w:r>
      <w:r w:rsidRPr="00750838">
        <w:rPr>
          <w:rFonts w:ascii="Bookman Old Style" w:hAnsi="Bookman Old Style" w:cs="Arial"/>
          <w:i/>
          <w:iCs/>
          <w:szCs w:val="18"/>
        </w:rPr>
        <w:t>16649-2,</w:t>
      </w:r>
      <w:r w:rsidRPr="00750838">
        <w:rPr>
          <w:rFonts w:ascii="Bookman Old Style" w:hAnsi="Bookman Old Style" w:cs="Arial"/>
          <w:i/>
          <w:iCs/>
          <w:szCs w:val="18"/>
          <w:lang w:val="en-US"/>
        </w:rPr>
        <w:t>Microbiology of food and animal feeding stuffs — Horizontal method for the enumeration of beta-glucuronidase-positive Escherichia coli — Part 2: Colony-count technique at 44 degrees C using 5-bromo-4-chloro-3-indolyl beta-D-glucuronide</w:t>
      </w:r>
    </w:p>
    <w:p w14:paraId="6D917EE1" w14:textId="77777777" w:rsidR="00462A0E" w:rsidRPr="00750838" w:rsidRDefault="00462A0E" w:rsidP="00462A0E">
      <w:pPr>
        <w:pStyle w:val="ISOCommType"/>
        <w:spacing w:before="60" w:after="60"/>
        <w:rPr>
          <w:rFonts w:ascii="Bookman Old Style" w:hAnsi="Bookman Old Style" w:cs="Arial"/>
          <w:i/>
          <w:iCs/>
          <w:szCs w:val="18"/>
          <w:lang w:val="en-US"/>
        </w:rPr>
      </w:pPr>
      <w:r w:rsidRPr="00750838">
        <w:rPr>
          <w:rFonts w:ascii="Bookman Old Style" w:hAnsi="Bookman Old Style" w:cs="Arial"/>
          <w:i/>
          <w:iCs/>
          <w:szCs w:val="18"/>
          <w:lang w:val="en-US"/>
        </w:rPr>
        <w:t>ISO 5223, Test sieves for cereals</w:t>
      </w:r>
    </w:p>
    <w:p w14:paraId="11EA8DE6" w14:textId="77777777" w:rsidR="00462A0E" w:rsidRPr="008679C4" w:rsidRDefault="00462A0E" w:rsidP="00754C79">
      <w:pPr>
        <w:ind w:right="25"/>
        <w:rPr>
          <w:rFonts w:ascii="Arial" w:hAnsi="Arial" w:cs="Arial"/>
          <w:i/>
          <w:iCs/>
          <w:sz w:val="20"/>
        </w:rPr>
      </w:pPr>
    </w:p>
    <w:p w14:paraId="60210151" w14:textId="54FB6884" w:rsidR="00DE5BDA" w:rsidRPr="008679C4" w:rsidRDefault="00DE5BDA" w:rsidP="00754C79">
      <w:pPr>
        <w:ind w:right="25"/>
        <w:rPr>
          <w:rFonts w:ascii="Arial" w:hAnsi="Arial" w:cs="Arial"/>
          <w:i/>
          <w:iCs/>
          <w:sz w:val="20"/>
        </w:rPr>
      </w:pPr>
      <w:r w:rsidRPr="008679C4">
        <w:rPr>
          <w:rFonts w:ascii="Arial" w:hAnsi="Arial" w:cs="Arial"/>
          <w:i/>
          <w:iCs/>
          <w:sz w:val="20"/>
        </w:rPr>
        <w:t>1</w:t>
      </w:r>
      <w:r w:rsidR="00EA159C">
        <w:rPr>
          <w:rFonts w:ascii="Arial" w:hAnsi="Arial" w:cs="Arial"/>
          <w:i/>
          <w:iCs/>
          <w:sz w:val="20"/>
        </w:rPr>
        <w:t>SO</w:t>
      </w:r>
      <w:r w:rsidRPr="008679C4">
        <w:rPr>
          <w:rFonts w:ascii="Arial" w:hAnsi="Arial" w:cs="Arial"/>
          <w:i/>
          <w:iCs/>
          <w:sz w:val="20"/>
        </w:rPr>
        <w:t xml:space="preserve"> 24333, Cereals and cereal products-Sampling</w:t>
      </w:r>
    </w:p>
    <w:p w14:paraId="6D3C577D" w14:textId="4BE5721C" w:rsidR="00DE5BDA" w:rsidRPr="008679C4" w:rsidRDefault="00DE5BDA" w:rsidP="00754C79">
      <w:pPr>
        <w:ind w:right="25"/>
        <w:rPr>
          <w:rFonts w:ascii="Arial" w:hAnsi="Arial" w:cs="Arial"/>
          <w:i/>
          <w:iCs/>
          <w:sz w:val="20"/>
        </w:rPr>
      </w:pPr>
      <w:r w:rsidRPr="008679C4">
        <w:rPr>
          <w:rFonts w:ascii="Arial" w:hAnsi="Arial" w:cs="Arial"/>
          <w:i/>
          <w:iCs/>
          <w:sz w:val="20"/>
        </w:rPr>
        <w:t xml:space="preserve">ISO </w:t>
      </w:r>
      <w:r w:rsidR="00B003F5">
        <w:rPr>
          <w:rFonts w:ascii="Arial" w:hAnsi="Arial" w:cs="Arial"/>
          <w:i/>
          <w:iCs/>
          <w:sz w:val="20"/>
        </w:rPr>
        <w:t>5</w:t>
      </w:r>
      <w:r w:rsidRPr="008679C4">
        <w:rPr>
          <w:rFonts w:ascii="Arial" w:hAnsi="Arial" w:cs="Arial"/>
          <w:i/>
          <w:iCs/>
          <w:sz w:val="20"/>
        </w:rPr>
        <w:t xml:space="preserve">498, Agricultural and food products - </w:t>
      </w:r>
      <w:r w:rsidR="00B003F5">
        <w:rPr>
          <w:rFonts w:ascii="Arial" w:hAnsi="Arial" w:cs="Arial"/>
          <w:i/>
          <w:iCs/>
          <w:sz w:val="20"/>
        </w:rPr>
        <w:t>D</w:t>
      </w:r>
      <w:r w:rsidR="00B003F5" w:rsidRPr="008679C4">
        <w:rPr>
          <w:rFonts w:ascii="Arial" w:hAnsi="Arial" w:cs="Arial"/>
          <w:i/>
          <w:iCs/>
          <w:sz w:val="20"/>
        </w:rPr>
        <w:t>etermina</w:t>
      </w:r>
      <w:r w:rsidR="00B003F5">
        <w:rPr>
          <w:rFonts w:ascii="Arial" w:hAnsi="Arial" w:cs="Arial"/>
          <w:i/>
          <w:iCs/>
          <w:sz w:val="20"/>
        </w:rPr>
        <w:t>t</w:t>
      </w:r>
      <w:r w:rsidR="00B003F5" w:rsidRPr="008679C4">
        <w:rPr>
          <w:rFonts w:ascii="Arial" w:hAnsi="Arial" w:cs="Arial"/>
          <w:i/>
          <w:iCs/>
          <w:sz w:val="20"/>
        </w:rPr>
        <w:t>ion</w:t>
      </w:r>
      <w:r w:rsidRPr="008679C4">
        <w:rPr>
          <w:rFonts w:ascii="Arial" w:hAnsi="Arial" w:cs="Arial"/>
          <w:i/>
          <w:iCs/>
          <w:sz w:val="20"/>
        </w:rPr>
        <w:t xml:space="preserve"> of crude fiber content </w:t>
      </w:r>
      <w:r w:rsidR="00B003F5">
        <w:rPr>
          <w:rFonts w:ascii="Arial" w:hAnsi="Arial" w:cs="Arial"/>
          <w:i/>
          <w:iCs/>
          <w:sz w:val="20"/>
        </w:rPr>
        <w:t>(</w:t>
      </w:r>
      <w:r w:rsidRPr="008679C4">
        <w:rPr>
          <w:rFonts w:ascii="Arial" w:hAnsi="Arial" w:cs="Arial"/>
          <w:i/>
          <w:iCs/>
          <w:sz w:val="20"/>
        </w:rPr>
        <w:t>General method).</w:t>
      </w:r>
    </w:p>
    <w:p w14:paraId="3EF55929" w14:textId="3C577410" w:rsidR="00DE5BDA" w:rsidRPr="008679C4" w:rsidRDefault="00DE5BDA" w:rsidP="00754C79">
      <w:pPr>
        <w:ind w:right="25"/>
        <w:rPr>
          <w:rFonts w:ascii="Arial" w:hAnsi="Arial" w:cs="Arial"/>
          <w:i/>
          <w:iCs/>
          <w:sz w:val="20"/>
        </w:rPr>
      </w:pPr>
      <w:r w:rsidRPr="008679C4">
        <w:rPr>
          <w:rFonts w:ascii="Arial" w:hAnsi="Arial" w:cs="Arial"/>
          <w:i/>
          <w:iCs/>
          <w:sz w:val="20"/>
        </w:rPr>
        <w:t xml:space="preserve">ISO 16050, Foodstuffs - </w:t>
      </w:r>
      <w:r w:rsidR="00B003F5" w:rsidRPr="008679C4">
        <w:rPr>
          <w:rFonts w:ascii="Arial" w:hAnsi="Arial" w:cs="Arial"/>
          <w:i/>
          <w:iCs/>
          <w:sz w:val="20"/>
        </w:rPr>
        <w:t>Determination</w:t>
      </w:r>
      <w:r w:rsidRPr="008679C4">
        <w:rPr>
          <w:rFonts w:ascii="Arial" w:hAnsi="Arial" w:cs="Arial"/>
          <w:i/>
          <w:iCs/>
          <w:sz w:val="20"/>
        </w:rPr>
        <w:t xml:space="preserve"> of aflatoxin B1, and the total content of aflatoxins BI, B2, GI and G2 in cereals, nuts and derived products - High-performance liquid chromatographic method</w:t>
      </w:r>
    </w:p>
    <w:p w14:paraId="656A5262" w14:textId="020C6621" w:rsidR="00DE5BDA" w:rsidRPr="008679C4" w:rsidRDefault="00DE5BDA" w:rsidP="00754C79">
      <w:pPr>
        <w:ind w:right="25"/>
        <w:rPr>
          <w:rFonts w:ascii="Arial" w:hAnsi="Arial" w:cs="Arial"/>
          <w:i/>
          <w:iCs/>
          <w:sz w:val="20"/>
        </w:rPr>
      </w:pPr>
      <w:r w:rsidRPr="008679C4">
        <w:rPr>
          <w:rFonts w:ascii="Arial" w:hAnsi="Arial" w:cs="Arial"/>
          <w:i/>
          <w:iCs/>
          <w:sz w:val="20"/>
        </w:rPr>
        <w:t xml:space="preserve">ISO 6541, Agricultural food products - Determination of crude fiber content - General method content (milled </w:t>
      </w:r>
      <w:r w:rsidR="00B003F5">
        <w:rPr>
          <w:rFonts w:ascii="Arial" w:hAnsi="Arial" w:cs="Arial"/>
          <w:i/>
          <w:iCs/>
          <w:sz w:val="20"/>
        </w:rPr>
        <w:t>g</w:t>
      </w:r>
      <w:r w:rsidRPr="008679C4">
        <w:rPr>
          <w:rFonts w:ascii="Arial" w:hAnsi="Arial" w:cs="Arial"/>
          <w:i/>
          <w:iCs/>
          <w:sz w:val="20"/>
        </w:rPr>
        <w:t>rain and whole grain.)</w:t>
      </w:r>
    </w:p>
    <w:p w14:paraId="0D8708E9" w14:textId="71C1138E" w:rsidR="000B4D3F" w:rsidRPr="008679C4" w:rsidRDefault="00DE5BDA" w:rsidP="00754C79">
      <w:pPr>
        <w:ind w:right="25"/>
        <w:rPr>
          <w:rFonts w:ascii="Arial" w:hAnsi="Arial" w:cs="Arial"/>
          <w:i/>
          <w:iCs/>
          <w:sz w:val="20"/>
        </w:rPr>
      </w:pPr>
      <w:r w:rsidRPr="008679C4">
        <w:rPr>
          <w:rFonts w:ascii="Arial" w:hAnsi="Arial" w:cs="Arial"/>
          <w:i/>
          <w:iCs/>
          <w:sz w:val="20"/>
        </w:rPr>
        <w:t xml:space="preserve">ISO 6579-2, Microbiology </w:t>
      </w:r>
      <w:r w:rsidR="00B003F5" w:rsidRPr="008679C4">
        <w:rPr>
          <w:rFonts w:ascii="Arial" w:hAnsi="Arial" w:cs="Arial"/>
          <w:i/>
          <w:iCs/>
          <w:sz w:val="20"/>
        </w:rPr>
        <w:t>of</w:t>
      </w:r>
      <w:r w:rsidRPr="008679C4">
        <w:rPr>
          <w:rFonts w:ascii="Arial" w:hAnsi="Arial" w:cs="Arial"/>
          <w:i/>
          <w:iCs/>
          <w:sz w:val="20"/>
        </w:rPr>
        <w:t xml:space="preserve"> food and animal feed — Horizontal method for the detection, enumeration and serotyping of salmonella — Part 2. Enumeration by a miniaturized most probable number </w:t>
      </w:r>
      <w:r w:rsidR="00B003F5" w:rsidRPr="008679C4">
        <w:rPr>
          <w:rFonts w:ascii="Arial" w:hAnsi="Arial" w:cs="Arial"/>
          <w:i/>
          <w:iCs/>
          <w:sz w:val="20"/>
        </w:rPr>
        <w:t>technique</w:t>
      </w:r>
    </w:p>
    <w:p w14:paraId="7E7038FF" w14:textId="17181684" w:rsidR="008679C4" w:rsidRPr="008679C4" w:rsidRDefault="008679C4" w:rsidP="00754C79">
      <w:pPr>
        <w:ind w:right="25"/>
        <w:rPr>
          <w:rFonts w:ascii="Arial" w:hAnsi="Arial" w:cs="Arial"/>
          <w:i/>
          <w:iCs/>
          <w:sz w:val="20"/>
        </w:rPr>
      </w:pPr>
      <w:r w:rsidRPr="008679C4">
        <w:rPr>
          <w:rFonts w:ascii="Arial" w:hAnsi="Arial" w:cs="Arial"/>
          <w:i/>
          <w:iCs/>
          <w:sz w:val="20"/>
        </w:rPr>
        <w:t xml:space="preserve">ISO 7251. Microbiology of food and animal feeding stuffs — Horizontal method for the detection and enumeration of </w:t>
      </w:r>
      <w:r w:rsidR="00B003F5" w:rsidRPr="008679C4">
        <w:rPr>
          <w:rFonts w:ascii="Arial" w:hAnsi="Arial" w:cs="Arial"/>
          <w:i/>
          <w:iCs/>
          <w:sz w:val="20"/>
        </w:rPr>
        <w:t>presumptive</w:t>
      </w:r>
      <w:r w:rsidRPr="008679C4">
        <w:rPr>
          <w:rFonts w:ascii="Arial" w:hAnsi="Arial" w:cs="Arial"/>
          <w:i/>
          <w:iCs/>
          <w:sz w:val="20"/>
        </w:rPr>
        <w:t xml:space="preserve"> Escherichia coli — Most probable number technique</w:t>
      </w:r>
    </w:p>
    <w:p w14:paraId="32478FF7" w14:textId="12247709" w:rsidR="008679C4" w:rsidRPr="008679C4" w:rsidRDefault="008679C4" w:rsidP="00754C79">
      <w:pPr>
        <w:ind w:right="25"/>
        <w:rPr>
          <w:rFonts w:ascii="Arial" w:hAnsi="Arial" w:cs="Arial"/>
          <w:i/>
          <w:iCs/>
          <w:sz w:val="20"/>
        </w:rPr>
      </w:pPr>
      <w:r w:rsidRPr="008679C4">
        <w:rPr>
          <w:rFonts w:ascii="Arial" w:hAnsi="Arial" w:cs="Arial"/>
          <w:i/>
          <w:iCs/>
          <w:sz w:val="20"/>
        </w:rPr>
        <w:t xml:space="preserve">ISO 2152 7-1, Microbiology of food and animal feeding stuffs — Horizontal method for the enumeration of </w:t>
      </w:r>
      <w:r w:rsidR="00B003F5" w:rsidRPr="008679C4">
        <w:rPr>
          <w:rFonts w:ascii="Arial" w:hAnsi="Arial" w:cs="Arial"/>
          <w:i/>
          <w:iCs/>
          <w:sz w:val="20"/>
        </w:rPr>
        <w:t>yeasts</w:t>
      </w:r>
      <w:r w:rsidRPr="008679C4">
        <w:rPr>
          <w:rFonts w:ascii="Arial" w:hAnsi="Arial" w:cs="Arial"/>
          <w:i/>
          <w:iCs/>
          <w:sz w:val="20"/>
        </w:rPr>
        <w:t xml:space="preserve"> and moulds — Part 1. Colony count </w:t>
      </w:r>
      <w:r w:rsidR="00B003F5" w:rsidRPr="008679C4">
        <w:rPr>
          <w:rFonts w:ascii="Arial" w:hAnsi="Arial" w:cs="Arial"/>
          <w:i/>
          <w:iCs/>
          <w:sz w:val="20"/>
        </w:rPr>
        <w:t>technique</w:t>
      </w:r>
      <w:r w:rsidRPr="008679C4">
        <w:rPr>
          <w:rFonts w:ascii="Arial" w:hAnsi="Arial" w:cs="Arial"/>
          <w:i/>
          <w:iCs/>
          <w:sz w:val="20"/>
        </w:rPr>
        <w:t xml:space="preserve"> in products with water activity greater than 0. 95</w:t>
      </w:r>
    </w:p>
    <w:p w14:paraId="7E6ABDFC" w14:textId="77777777" w:rsidR="008679C4" w:rsidRPr="008679C4" w:rsidRDefault="008679C4" w:rsidP="00754C79">
      <w:pPr>
        <w:ind w:right="2709"/>
        <w:rPr>
          <w:rFonts w:ascii="Arial" w:hAnsi="Arial" w:cs="Arial"/>
          <w:i/>
          <w:iCs/>
          <w:sz w:val="20"/>
        </w:rPr>
      </w:pPr>
      <w:r w:rsidRPr="008679C4">
        <w:rPr>
          <w:rFonts w:ascii="Arial" w:hAnsi="Arial" w:cs="Arial"/>
          <w:i/>
          <w:iCs/>
          <w:sz w:val="20"/>
        </w:rPr>
        <w:t>AOAC 920.</w:t>
      </w:r>
      <w:r w:rsidRPr="008679C4">
        <w:rPr>
          <w:rFonts w:ascii="Arial" w:hAnsi="Arial" w:cs="Arial"/>
          <w:i/>
          <w:iCs/>
          <w:sz w:val="20"/>
        </w:rPr>
        <w:tab/>
        <w:t>Determination of Total crude fiber</w:t>
      </w:r>
    </w:p>
    <w:p w14:paraId="3FDFB73C" w14:textId="77777777" w:rsidR="008679C4" w:rsidRDefault="008679C4" w:rsidP="008679C4">
      <w:pPr>
        <w:jc w:val="both"/>
        <w:rPr>
          <w:rFonts w:ascii="Arial" w:hAnsi="Arial" w:cs="Arial"/>
          <w:i/>
          <w:iCs/>
          <w:sz w:val="20"/>
        </w:rPr>
      </w:pPr>
      <w:r w:rsidRPr="008679C4">
        <w:rPr>
          <w:rFonts w:ascii="Arial" w:hAnsi="Arial" w:cs="Arial"/>
          <w:i/>
          <w:iCs/>
          <w:sz w:val="20"/>
        </w:rPr>
        <w:t xml:space="preserve">AOAC 920.87, Determination of Protein </w:t>
      </w:r>
    </w:p>
    <w:p w14:paraId="074D6515" w14:textId="77777777" w:rsidR="008679C4" w:rsidRDefault="008679C4" w:rsidP="008679C4">
      <w:pPr>
        <w:jc w:val="both"/>
        <w:rPr>
          <w:rFonts w:ascii="Arial" w:hAnsi="Arial" w:cs="Arial"/>
          <w:i/>
          <w:iCs/>
          <w:sz w:val="20"/>
        </w:rPr>
      </w:pPr>
      <w:r w:rsidRPr="008679C4">
        <w:rPr>
          <w:rFonts w:ascii="Arial" w:hAnsi="Arial" w:cs="Arial"/>
          <w:i/>
          <w:iCs/>
          <w:sz w:val="20"/>
        </w:rPr>
        <w:t xml:space="preserve">AOAC 923. 03. Determination of Total ash </w:t>
      </w:r>
    </w:p>
    <w:p w14:paraId="06B3E496" w14:textId="77777777" w:rsidR="008679C4" w:rsidRDefault="008679C4" w:rsidP="008679C4">
      <w:pPr>
        <w:jc w:val="both"/>
        <w:rPr>
          <w:rFonts w:ascii="Arial" w:hAnsi="Arial" w:cs="Arial"/>
          <w:i/>
          <w:iCs/>
          <w:sz w:val="20"/>
        </w:rPr>
      </w:pPr>
      <w:r w:rsidRPr="008679C4">
        <w:rPr>
          <w:rFonts w:ascii="Arial" w:hAnsi="Arial" w:cs="Arial"/>
          <w:i/>
          <w:iCs/>
          <w:sz w:val="20"/>
        </w:rPr>
        <w:t xml:space="preserve">AOAC 925.10, Determination of Moisture </w:t>
      </w:r>
    </w:p>
    <w:p w14:paraId="600762C8" w14:textId="3F2B99B1" w:rsidR="008679C4" w:rsidRPr="008679C4" w:rsidRDefault="008679C4" w:rsidP="008679C4">
      <w:pPr>
        <w:jc w:val="both"/>
        <w:rPr>
          <w:rFonts w:ascii="Arial" w:hAnsi="Arial" w:cs="Arial"/>
          <w:i/>
          <w:iCs/>
          <w:sz w:val="20"/>
        </w:rPr>
      </w:pPr>
      <w:r w:rsidRPr="008679C4">
        <w:rPr>
          <w:rFonts w:ascii="Arial" w:hAnsi="Arial" w:cs="Arial"/>
          <w:i/>
          <w:iCs/>
          <w:sz w:val="20"/>
        </w:rPr>
        <w:t>AOAC 920.39, Determination of Fat,</w:t>
      </w:r>
    </w:p>
    <w:p w14:paraId="5C2E304D" w14:textId="1BF746C6" w:rsidR="008679C4" w:rsidRDefault="008679C4" w:rsidP="008679C4">
      <w:pPr>
        <w:jc w:val="both"/>
        <w:rPr>
          <w:rFonts w:ascii="Arial" w:hAnsi="Arial" w:cs="Arial"/>
          <w:i/>
          <w:iCs/>
          <w:sz w:val="20"/>
        </w:rPr>
      </w:pPr>
      <w:r w:rsidRPr="008679C4">
        <w:rPr>
          <w:rFonts w:ascii="Arial" w:hAnsi="Arial" w:cs="Arial"/>
          <w:i/>
          <w:iCs/>
          <w:sz w:val="20"/>
        </w:rPr>
        <w:t>AOAC 966. 24, Determination of Coliform and E.</w:t>
      </w:r>
      <w:r w:rsidR="00EA159C">
        <w:rPr>
          <w:rFonts w:ascii="Arial" w:hAnsi="Arial" w:cs="Arial"/>
          <w:i/>
          <w:iCs/>
          <w:sz w:val="20"/>
        </w:rPr>
        <w:t xml:space="preserve"> </w:t>
      </w:r>
      <w:r w:rsidRPr="008679C4">
        <w:rPr>
          <w:rFonts w:ascii="Arial" w:hAnsi="Arial" w:cs="Arial"/>
          <w:i/>
          <w:iCs/>
          <w:sz w:val="20"/>
        </w:rPr>
        <w:t xml:space="preserve">coli </w:t>
      </w:r>
    </w:p>
    <w:p w14:paraId="5E87008A" w14:textId="7862DDBD" w:rsidR="008679C4" w:rsidRDefault="008679C4" w:rsidP="008679C4">
      <w:pPr>
        <w:jc w:val="both"/>
        <w:rPr>
          <w:rFonts w:ascii="Arial" w:hAnsi="Arial" w:cs="Arial"/>
          <w:i/>
          <w:iCs/>
          <w:sz w:val="20"/>
        </w:rPr>
      </w:pPr>
      <w:r w:rsidRPr="008679C4">
        <w:rPr>
          <w:rFonts w:ascii="Arial" w:hAnsi="Arial" w:cs="Arial"/>
          <w:i/>
          <w:iCs/>
          <w:sz w:val="20"/>
        </w:rPr>
        <w:t>AOAC 977. 02. Determination of Mo</w:t>
      </w:r>
      <w:r w:rsidR="00EA159C">
        <w:rPr>
          <w:rFonts w:ascii="Arial" w:hAnsi="Arial" w:cs="Arial"/>
          <w:i/>
          <w:iCs/>
          <w:sz w:val="20"/>
        </w:rPr>
        <w:t>u</w:t>
      </w:r>
      <w:r w:rsidRPr="008679C4">
        <w:rPr>
          <w:rFonts w:ascii="Arial" w:hAnsi="Arial" w:cs="Arial"/>
          <w:i/>
          <w:iCs/>
          <w:sz w:val="20"/>
        </w:rPr>
        <w:t xml:space="preserve">ld and yeast </w:t>
      </w:r>
    </w:p>
    <w:p w14:paraId="166584C6" w14:textId="72FFE87D" w:rsidR="008679C4" w:rsidRPr="008679C4" w:rsidRDefault="008679C4" w:rsidP="008679C4">
      <w:pPr>
        <w:jc w:val="both"/>
        <w:rPr>
          <w:rFonts w:ascii="Arial" w:hAnsi="Arial" w:cs="Arial"/>
          <w:i/>
          <w:iCs/>
          <w:sz w:val="20"/>
        </w:rPr>
      </w:pPr>
      <w:r w:rsidRPr="008679C4">
        <w:rPr>
          <w:rFonts w:ascii="Arial" w:hAnsi="Arial" w:cs="Arial"/>
          <w:i/>
          <w:iCs/>
          <w:sz w:val="20"/>
        </w:rPr>
        <w:t>AOAC 967. 25, Determination of Salmonella</w:t>
      </w:r>
    </w:p>
    <w:p w14:paraId="533B1664" w14:textId="6B32579A" w:rsidR="000B4D3F" w:rsidRDefault="000B4D3F">
      <w:pPr>
        <w:jc w:val="both"/>
        <w:rPr>
          <w:rFonts w:ascii="Arial" w:hAnsi="Arial" w:cs="Arial"/>
          <w:sz w:val="20"/>
        </w:rPr>
      </w:pPr>
    </w:p>
    <w:p w14:paraId="0557A8EF" w14:textId="70EA8050" w:rsidR="00356AA8" w:rsidRDefault="00356AA8">
      <w:pPr>
        <w:jc w:val="both"/>
        <w:rPr>
          <w:rFonts w:ascii="Arial" w:hAnsi="Arial" w:cs="Arial"/>
          <w:sz w:val="20"/>
        </w:rPr>
      </w:pPr>
      <w:r>
        <w:rPr>
          <w:rFonts w:ascii="Arial" w:hAnsi="Arial" w:cs="Arial"/>
          <w:sz w:val="20"/>
        </w:rPr>
        <w:br w:type="page"/>
      </w:r>
    </w:p>
    <w:p w14:paraId="22AB75F7" w14:textId="77777777" w:rsidR="00B003F5" w:rsidRDefault="00B003F5" w:rsidP="00C511FB">
      <w:pPr>
        <w:pStyle w:val="H10"/>
      </w:pPr>
      <w:bookmarkStart w:id="3" w:name="_Toc235890736"/>
      <w:bookmarkStart w:id="4" w:name="_Toc392527846"/>
      <w:r>
        <w:lastRenderedPageBreak/>
        <w:t>3</w:t>
      </w:r>
      <w:r>
        <w:tab/>
        <w:t>Terms and definitions</w:t>
      </w:r>
      <w:bookmarkEnd w:id="3"/>
      <w:bookmarkEnd w:id="4"/>
    </w:p>
    <w:p w14:paraId="06181263" w14:textId="77777777" w:rsidR="00B003F5" w:rsidRDefault="00B003F5">
      <w:pPr>
        <w:jc w:val="both"/>
        <w:rPr>
          <w:rFonts w:ascii="Arial" w:hAnsi="Arial" w:cs="Arial"/>
          <w:sz w:val="20"/>
        </w:rPr>
      </w:pPr>
    </w:p>
    <w:p w14:paraId="403FF417" w14:textId="77777777" w:rsidR="00B003F5" w:rsidRPr="00B003F5" w:rsidRDefault="00B003F5" w:rsidP="00B003F5">
      <w:pPr>
        <w:pStyle w:val="BodyText"/>
        <w:spacing w:before="0"/>
        <w:jc w:val="left"/>
        <w:rPr>
          <w:b w:val="0"/>
          <w:bCs w:val="0"/>
          <w:szCs w:val="24"/>
        </w:rPr>
      </w:pPr>
      <w:r w:rsidRPr="00B003F5">
        <w:rPr>
          <w:b w:val="0"/>
          <w:bCs w:val="0"/>
          <w:szCs w:val="24"/>
        </w:rPr>
        <w:t>For the purpose of this standard, the following definitions shall apply:</w:t>
      </w:r>
    </w:p>
    <w:p w14:paraId="7083DF7C" w14:textId="38C3C6F1" w:rsidR="00B003F5" w:rsidRDefault="00B003F5" w:rsidP="00B003F5">
      <w:pPr>
        <w:pStyle w:val="BodyText"/>
        <w:spacing w:before="3"/>
        <w:jc w:val="left"/>
        <w:rPr>
          <w:b w:val="0"/>
          <w:bCs w:val="0"/>
          <w:szCs w:val="24"/>
        </w:rPr>
      </w:pPr>
    </w:p>
    <w:p w14:paraId="49B3EC6F" w14:textId="5029CB31" w:rsidR="00280EDC" w:rsidRPr="00280EDC" w:rsidRDefault="00280EDC" w:rsidP="00B003F5">
      <w:pPr>
        <w:pStyle w:val="BodyText"/>
        <w:spacing w:before="3"/>
        <w:jc w:val="left"/>
        <w:rPr>
          <w:szCs w:val="24"/>
        </w:rPr>
      </w:pPr>
      <w:r w:rsidRPr="00280EDC">
        <w:rPr>
          <w:szCs w:val="24"/>
        </w:rPr>
        <w:t xml:space="preserve">3.1 </w:t>
      </w:r>
    </w:p>
    <w:p w14:paraId="6E64FB6D" w14:textId="3B14B981" w:rsidR="00280EDC" w:rsidRPr="00280EDC" w:rsidRDefault="00280EDC" w:rsidP="00B003F5">
      <w:pPr>
        <w:pStyle w:val="BodyText"/>
        <w:spacing w:before="3"/>
        <w:jc w:val="left"/>
        <w:rPr>
          <w:szCs w:val="24"/>
        </w:rPr>
      </w:pPr>
      <w:r w:rsidRPr="00280EDC">
        <w:rPr>
          <w:szCs w:val="24"/>
        </w:rPr>
        <w:t>teff</w:t>
      </w:r>
    </w:p>
    <w:p w14:paraId="4FFF0288" w14:textId="011FAA2E" w:rsidR="00280EDC" w:rsidRPr="0041389E" w:rsidRDefault="004D4C82" w:rsidP="00280EDC">
      <w:pPr>
        <w:pStyle w:val="BodyText"/>
        <w:spacing w:before="0" w:line="240" w:lineRule="auto"/>
        <w:jc w:val="left"/>
        <w:rPr>
          <w:b w:val="0"/>
          <w:bCs w:val="0"/>
          <w:szCs w:val="24"/>
        </w:rPr>
      </w:pPr>
      <w:r w:rsidRPr="00857F88">
        <w:rPr>
          <w:b w:val="0"/>
          <w:bCs w:val="0"/>
          <w:szCs w:val="24"/>
        </w:rPr>
        <w:t xml:space="preserve">dry grains obtained from family of </w:t>
      </w:r>
      <w:r w:rsidRPr="00857F88">
        <w:rPr>
          <w:b w:val="0"/>
          <w:bCs w:val="0"/>
          <w:i/>
          <w:iCs/>
          <w:szCs w:val="24"/>
        </w:rPr>
        <w:t>Poaceae</w:t>
      </w:r>
      <w:r w:rsidRPr="00857F88">
        <w:rPr>
          <w:b w:val="0"/>
          <w:bCs w:val="0"/>
          <w:szCs w:val="24"/>
        </w:rPr>
        <w:t xml:space="preserve">, sub family </w:t>
      </w:r>
      <w:r w:rsidRPr="00857F88">
        <w:rPr>
          <w:b w:val="0"/>
          <w:bCs w:val="0"/>
          <w:i/>
          <w:iCs/>
          <w:szCs w:val="24"/>
        </w:rPr>
        <w:t>Eragtostoidea</w:t>
      </w:r>
      <w:r w:rsidRPr="00857F88">
        <w:rPr>
          <w:b w:val="0"/>
          <w:bCs w:val="0"/>
          <w:szCs w:val="24"/>
        </w:rPr>
        <w:t xml:space="preserve">, genus </w:t>
      </w:r>
      <w:r w:rsidRPr="00857F88">
        <w:rPr>
          <w:b w:val="0"/>
          <w:bCs w:val="0"/>
          <w:i/>
          <w:iCs/>
          <w:szCs w:val="24"/>
        </w:rPr>
        <w:t>Eragrostis</w:t>
      </w:r>
      <w:r w:rsidRPr="00857F88">
        <w:rPr>
          <w:b w:val="0"/>
          <w:bCs w:val="0"/>
          <w:szCs w:val="24"/>
        </w:rPr>
        <w:t xml:space="preserve"> and species </w:t>
      </w:r>
      <w:r w:rsidRPr="00857F88">
        <w:rPr>
          <w:b w:val="0"/>
          <w:bCs w:val="0"/>
          <w:i/>
          <w:iCs/>
          <w:szCs w:val="24"/>
        </w:rPr>
        <w:t>Eragrostis</w:t>
      </w:r>
      <w:r w:rsidRPr="00857F88">
        <w:rPr>
          <w:b w:val="0"/>
          <w:bCs w:val="0"/>
          <w:szCs w:val="24"/>
        </w:rPr>
        <w:t xml:space="preserve"> </w:t>
      </w:r>
      <w:r w:rsidRPr="0041389E">
        <w:rPr>
          <w:b w:val="0"/>
          <w:bCs w:val="0"/>
          <w:szCs w:val="24"/>
        </w:rPr>
        <w:t>tef</w:t>
      </w:r>
      <w:r w:rsidRPr="00857F88">
        <w:rPr>
          <w:b w:val="0"/>
          <w:bCs w:val="0"/>
          <w:szCs w:val="24"/>
        </w:rPr>
        <w:t xml:space="preserve"> which is harvested for grain and milled into flour</w:t>
      </w:r>
    </w:p>
    <w:p w14:paraId="2700C531" w14:textId="77777777" w:rsidR="00280EDC" w:rsidRPr="00857F88" w:rsidRDefault="00280EDC" w:rsidP="00280EDC">
      <w:pPr>
        <w:pStyle w:val="BodyText"/>
        <w:spacing w:before="0" w:line="352" w:lineRule="auto"/>
        <w:jc w:val="left"/>
        <w:rPr>
          <w:b w:val="0"/>
          <w:bCs w:val="0"/>
          <w:sz w:val="8"/>
          <w:szCs w:val="12"/>
        </w:rPr>
      </w:pPr>
    </w:p>
    <w:p w14:paraId="0E26FF3C" w14:textId="77777777" w:rsidR="00B003F5" w:rsidRPr="00857F88" w:rsidRDefault="00B003F5" w:rsidP="00280EDC">
      <w:pPr>
        <w:pStyle w:val="BodyText"/>
        <w:spacing w:before="0" w:line="240" w:lineRule="auto"/>
        <w:jc w:val="left"/>
        <w:rPr>
          <w:b w:val="0"/>
          <w:bCs w:val="0"/>
          <w:sz w:val="14"/>
        </w:rPr>
      </w:pPr>
    </w:p>
    <w:p w14:paraId="65409FDE" w14:textId="77777777" w:rsidR="00280EDC" w:rsidRPr="00280EDC" w:rsidRDefault="00280EDC" w:rsidP="00280EDC">
      <w:pPr>
        <w:pStyle w:val="BodyText"/>
        <w:spacing w:before="0" w:line="240" w:lineRule="auto"/>
        <w:jc w:val="left"/>
        <w:rPr>
          <w:szCs w:val="24"/>
        </w:rPr>
      </w:pPr>
      <w:r w:rsidRPr="00280EDC">
        <w:rPr>
          <w:szCs w:val="24"/>
        </w:rPr>
        <w:t xml:space="preserve">3.2 </w:t>
      </w:r>
    </w:p>
    <w:p w14:paraId="091A5420" w14:textId="1CCC50B3" w:rsidR="00B003F5" w:rsidRPr="00280EDC" w:rsidRDefault="00B003F5" w:rsidP="00280EDC">
      <w:pPr>
        <w:pStyle w:val="BodyText"/>
        <w:spacing w:before="0" w:line="240" w:lineRule="auto"/>
        <w:jc w:val="left"/>
        <w:rPr>
          <w:szCs w:val="24"/>
        </w:rPr>
      </w:pPr>
      <w:r w:rsidRPr="00280EDC">
        <w:rPr>
          <w:szCs w:val="24"/>
        </w:rPr>
        <w:t>te</w:t>
      </w:r>
      <w:r w:rsidR="00280EDC" w:rsidRPr="00280EDC">
        <w:rPr>
          <w:szCs w:val="24"/>
        </w:rPr>
        <w:t>ff</w:t>
      </w:r>
      <w:r w:rsidRPr="00280EDC">
        <w:rPr>
          <w:szCs w:val="24"/>
        </w:rPr>
        <w:t xml:space="preserve"> flour</w:t>
      </w:r>
    </w:p>
    <w:p w14:paraId="521A135C" w14:textId="0A090604" w:rsidR="00B003F5" w:rsidRDefault="00B003F5" w:rsidP="00280EDC">
      <w:pPr>
        <w:pStyle w:val="BodyText"/>
        <w:spacing w:before="0" w:line="240" w:lineRule="auto"/>
        <w:jc w:val="left"/>
        <w:rPr>
          <w:b w:val="0"/>
          <w:bCs w:val="0"/>
          <w:szCs w:val="24"/>
        </w:rPr>
      </w:pPr>
      <w:r w:rsidRPr="00280EDC">
        <w:rPr>
          <w:b w:val="0"/>
          <w:bCs w:val="0"/>
          <w:szCs w:val="24"/>
        </w:rPr>
        <w:t>flour which is obtained by milling te</w:t>
      </w:r>
      <w:r w:rsidR="00280EDC">
        <w:rPr>
          <w:b w:val="0"/>
          <w:bCs w:val="0"/>
          <w:szCs w:val="24"/>
        </w:rPr>
        <w:t>ff</w:t>
      </w:r>
      <w:r w:rsidRPr="00280EDC">
        <w:rPr>
          <w:b w:val="0"/>
          <w:bCs w:val="0"/>
          <w:szCs w:val="24"/>
        </w:rPr>
        <w:t xml:space="preserve"> grain</w:t>
      </w:r>
    </w:p>
    <w:p w14:paraId="4BD785AB" w14:textId="262FBE4D" w:rsidR="00280EDC" w:rsidRPr="00857F88" w:rsidRDefault="00280EDC" w:rsidP="00280EDC">
      <w:pPr>
        <w:pStyle w:val="BodyText"/>
        <w:spacing w:before="0" w:line="240" w:lineRule="auto"/>
        <w:jc w:val="left"/>
        <w:rPr>
          <w:b w:val="0"/>
          <w:bCs w:val="0"/>
          <w:sz w:val="14"/>
        </w:rPr>
      </w:pPr>
    </w:p>
    <w:p w14:paraId="10A446E6" w14:textId="7480E02A" w:rsidR="00280EDC" w:rsidRPr="00280EDC" w:rsidRDefault="00280EDC" w:rsidP="00280EDC">
      <w:pPr>
        <w:pStyle w:val="BodyText"/>
        <w:spacing w:before="0" w:line="240" w:lineRule="auto"/>
        <w:jc w:val="left"/>
        <w:rPr>
          <w:szCs w:val="24"/>
        </w:rPr>
      </w:pPr>
      <w:r w:rsidRPr="00280EDC">
        <w:rPr>
          <w:szCs w:val="24"/>
        </w:rPr>
        <w:t>3.3</w:t>
      </w:r>
    </w:p>
    <w:p w14:paraId="4D65920E" w14:textId="621CA5A4" w:rsidR="00B003F5" w:rsidRPr="00280EDC" w:rsidRDefault="00B003F5" w:rsidP="00280EDC">
      <w:pPr>
        <w:pStyle w:val="BodyText"/>
        <w:spacing w:before="0" w:line="240" w:lineRule="auto"/>
        <w:jc w:val="left"/>
        <w:rPr>
          <w:szCs w:val="24"/>
        </w:rPr>
      </w:pPr>
      <w:r w:rsidRPr="00280EDC">
        <w:rPr>
          <w:szCs w:val="24"/>
        </w:rPr>
        <w:t>magna /very white teff flour</w:t>
      </w:r>
    </w:p>
    <w:p w14:paraId="4CA0F090" w14:textId="1738862C" w:rsidR="00B003F5" w:rsidRPr="00B003F5" w:rsidRDefault="00B003F5" w:rsidP="00280EDC">
      <w:pPr>
        <w:pStyle w:val="BodyText"/>
        <w:spacing w:before="0" w:line="240" w:lineRule="auto"/>
        <w:jc w:val="left"/>
        <w:rPr>
          <w:b w:val="0"/>
          <w:bCs w:val="0"/>
          <w:szCs w:val="24"/>
        </w:rPr>
      </w:pPr>
      <w:r w:rsidRPr="00B003F5">
        <w:rPr>
          <w:b w:val="0"/>
          <w:bCs w:val="0"/>
          <w:szCs w:val="24"/>
        </w:rPr>
        <w:t xml:space="preserve">flour which is obtained by milling very white /magna/ </w:t>
      </w:r>
      <w:r w:rsidR="008918F3" w:rsidRPr="00280EDC">
        <w:rPr>
          <w:b w:val="0"/>
          <w:bCs w:val="0"/>
          <w:szCs w:val="24"/>
        </w:rPr>
        <w:t>te</w:t>
      </w:r>
      <w:r w:rsidR="008918F3">
        <w:rPr>
          <w:b w:val="0"/>
          <w:bCs w:val="0"/>
          <w:szCs w:val="24"/>
        </w:rPr>
        <w:t>ff</w:t>
      </w:r>
      <w:r w:rsidR="008918F3" w:rsidRPr="00280EDC">
        <w:rPr>
          <w:b w:val="0"/>
          <w:bCs w:val="0"/>
          <w:szCs w:val="24"/>
        </w:rPr>
        <w:t xml:space="preserve"> </w:t>
      </w:r>
      <w:r w:rsidRPr="00B003F5">
        <w:rPr>
          <w:b w:val="0"/>
          <w:bCs w:val="0"/>
          <w:szCs w:val="24"/>
        </w:rPr>
        <w:t>grain</w:t>
      </w:r>
    </w:p>
    <w:p w14:paraId="098B4561" w14:textId="77777777" w:rsidR="00280EDC" w:rsidRPr="00857F88" w:rsidRDefault="00280EDC" w:rsidP="00280EDC">
      <w:pPr>
        <w:pStyle w:val="BodyText"/>
        <w:spacing w:before="0" w:line="240" w:lineRule="auto"/>
        <w:jc w:val="left"/>
        <w:rPr>
          <w:b w:val="0"/>
          <w:bCs w:val="0"/>
          <w:sz w:val="14"/>
        </w:rPr>
      </w:pPr>
    </w:p>
    <w:p w14:paraId="67120A90" w14:textId="77777777" w:rsidR="00280EDC" w:rsidRPr="00280EDC" w:rsidRDefault="00280EDC" w:rsidP="00280EDC">
      <w:pPr>
        <w:pStyle w:val="BodyText"/>
        <w:spacing w:before="0" w:line="240" w:lineRule="auto"/>
        <w:jc w:val="left"/>
        <w:rPr>
          <w:szCs w:val="24"/>
        </w:rPr>
      </w:pPr>
      <w:r w:rsidRPr="00280EDC">
        <w:rPr>
          <w:szCs w:val="24"/>
        </w:rPr>
        <w:t xml:space="preserve">3.4 </w:t>
      </w:r>
    </w:p>
    <w:p w14:paraId="5539971B" w14:textId="000B6EE8" w:rsidR="00B003F5" w:rsidRPr="00280EDC" w:rsidRDefault="00B003F5" w:rsidP="00280EDC">
      <w:pPr>
        <w:pStyle w:val="BodyText"/>
        <w:spacing w:before="0" w:line="240" w:lineRule="auto"/>
        <w:jc w:val="left"/>
        <w:rPr>
          <w:szCs w:val="24"/>
        </w:rPr>
      </w:pPr>
      <w:r w:rsidRPr="00280EDC">
        <w:rPr>
          <w:szCs w:val="24"/>
        </w:rPr>
        <w:t>nech /white te</w:t>
      </w:r>
      <w:r w:rsidR="008918F3">
        <w:rPr>
          <w:szCs w:val="24"/>
        </w:rPr>
        <w:t>ff</w:t>
      </w:r>
      <w:r w:rsidRPr="00280EDC">
        <w:rPr>
          <w:szCs w:val="24"/>
        </w:rPr>
        <w:t xml:space="preserve"> flour</w:t>
      </w:r>
    </w:p>
    <w:p w14:paraId="1D66DC00" w14:textId="6E7FFABB" w:rsidR="00B003F5" w:rsidRPr="00280EDC" w:rsidRDefault="00B003F5" w:rsidP="00280EDC">
      <w:pPr>
        <w:pStyle w:val="BodyText"/>
        <w:spacing w:before="0" w:line="240" w:lineRule="auto"/>
        <w:jc w:val="left"/>
        <w:rPr>
          <w:b w:val="0"/>
          <w:bCs w:val="0"/>
          <w:szCs w:val="24"/>
        </w:rPr>
      </w:pPr>
      <w:r w:rsidRPr="00280EDC">
        <w:rPr>
          <w:b w:val="0"/>
          <w:bCs w:val="0"/>
          <w:szCs w:val="24"/>
        </w:rPr>
        <w:t xml:space="preserve">flour which is obtained by milling white /nech/ </w:t>
      </w:r>
      <w:r w:rsidR="008918F3" w:rsidRPr="00280EDC">
        <w:rPr>
          <w:b w:val="0"/>
          <w:bCs w:val="0"/>
          <w:szCs w:val="24"/>
        </w:rPr>
        <w:t>te</w:t>
      </w:r>
      <w:r w:rsidR="008918F3">
        <w:rPr>
          <w:b w:val="0"/>
          <w:bCs w:val="0"/>
          <w:szCs w:val="24"/>
        </w:rPr>
        <w:t>ff</w:t>
      </w:r>
      <w:r w:rsidR="008918F3" w:rsidRPr="00280EDC">
        <w:rPr>
          <w:b w:val="0"/>
          <w:bCs w:val="0"/>
          <w:szCs w:val="24"/>
        </w:rPr>
        <w:t xml:space="preserve"> </w:t>
      </w:r>
      <w:r w:rsidRPr="00280EDC">
        <w:rPr>
          <w:b w:val="0"/>
          <w:bCs w:val="0"/>
          <w:szCs w:val="24"/>
        </w:rPr>
        <w:t>grain</w:t>
      </w:r>
    </w:p>
    <w:p w14:paraId="4A5FD837" w14:textId="77777777" w:rsidR="00280EDC" w:rsidRPr="00857F88" w:rsidRDefault="00280EDC" w:rsidP="00280EDC">
      <w:pPr>
        <w:pStyle w:val="BodyText"/>
        <w:spacing w:before="0" w:line="240" w:lineRule="auto"/>
        <w:jc w:val="left"/>
        <w:rPr>
          <w:b w:val="0"/>
          <w:bCs w:val="0"/>
          <w:sz w:val="14"/>
        </w:rPr>
      </w:pPr>
    </w:p>
    <w:p w14:paraId="46F529B0" w14:textId="77777777" w:rsidR="00280EDC" w:rsidRPr="00280EDC" w:rsidRDefault="00280EDC" w:rsidP="00280EDC">
      <w:pPr>
        <w:pStyle w:val="BodyText"/>
        <w:spacing w:before="0" w:line="240" w:lineRule="auto"/>
        <w:jc w:val="left"/>
        <w:rPr>
          <w:szCs w:val="24"/>
        </w:rPr>
      </w:pPr>
      <w:r w:rsidRPr="00280EDC">
        <w:rPr>
          <w:szCs w:val="24"/>
        </w:rPr>
        <w:t xml:space="preserve">3.5 </w:t>
      </w:r>
    </w:p>
    <w:p w14:paraId="0E12A2C7" w14:textId="51AA6417" w:rsidR="00B003F5" w:rsidRPr="00280EDC" w:rsidRDefault="00B003F5" w:rsidP="00280EDC">
      <w:pPr>
        <w:pStyle w:val="BodyText"/>
        <w:spacing w:before="0" w:line="240" w:lineRule="auto"/>
        <w:jc w:val="left"/>
        <w:rPr>
          <w:szCs w:val="24"/>
        </w:rPr>
      </w:pPr>
      <w:r w:rsidRPr="00280EDC">
        <w:rPr>
          <w:szCs w:val="24"/>
        </w:rPr>
        <w:t>quey /red te</w:t>
      </w:r>
      <w:r w:rsidR="008918F3">
        <w:rPr>
          <w:szCs w:val="24"/>
        </w:rPr>
        <w:t>ff</w:t>
      </w:r>
      <w:r w:rsidRPr="00280EDC">
        <w:rPr>
          <w:szCs w:val="24"/>
        </w:rPr>
        <w:t xml:space="preserve"> flour</w:t>
      </w:r>
    </w:p>
    <w:p w14:paraId="7BFB574C" w14:textId="3EC2D357" w:rsidR="00B003F5" w:rsidRPr="00280EDC" w:rsidRDefault="00B003F5" w:rsidP="00280EDC">
      <w:pPr>
        <w:pStyle w:val="BodyText"/>
        <w:spacing w:before="0" w:line="240" w:lineRule="auto"/>
        <w:jc w:val="left"/>
        <w:rPr>
          <w:b w:val="0"/>
          <w:bCs w:val="0"/>
          <w:szCs w:val="24"/>
        </w:rPr>
      </w:pPr>
      <w:r w:rsidRPr="00280EDC">
        <w:rPr>
          <w:b w:val="0"/>
          <w:bCs w:val="0"/>
          <w:szCs w:val="24"/>
        </w:rPr>
        <w:t>f</w:t>
      </w:r>
      <w:r w:rsidR="004D4C82">
        <w:rPr>
          <w:b w:val="0"/>
          <w:bCs w:val="0"/>
          <w:szCs w:val="24"/>
        </w:rPr>
        <w:t>l</w:t>
      </w:r>
      <w:r w:rsidRPr="00280EDC">
        <w:rPr>
          <w:b w:val="0"/>
          <w:bCs w:val="0"/>
          <w:szCs w:val="24"/>
        </w:rPr>
        <w:t xml:space="preserve">our which is obtained by milling red /quey/ </w:t>
      </w:r>
      <w:r w:rsidR="008918F3" w:rsidRPr="00280EDC">
        <w:rPr>
          <w:b w:val="0"/>
          <w:bCs w:val="0"/>
          <w:szCs w:val="24"/>
        </w:rPr>
        <w:t>te</w:t>
      </w:r>
      <w:r w:rsidR="008918F3">
        <w:rPr>
          <w:b w:val="0"/>
          <w:bCs w:val="0"/>
          <w:szCs w:val="24"/>
        </w:rPr>
        <w:t>ff</w:t>
      </w:r>
      <w:r w:rsidR="008918F3" w:rsidRPr="00280EDC">
        <w:rPr>
          <w:b w:val="0"/>
          <w:bCs w:val="0"/>
          <w:szCs w:val="24"/>
        </w:rPr>
        <w:t xml:space="preserve"> </w:t>
      </w:r>
      <w:r w:rsidRPr="00280EDC">
        <w:rPr>
          <w:b w:val="0"/>
          <w:bCs w:val="0"/>
          <w:szCs w:val="24"/>
        </w:rPr>
        <w:t>grain</w:t>
      </w:r>
    </w:p>
    <w:p w14:paraId="16A87538" w14:textId="77777777" w:rsidR="00280EDC" w:rsidRPr="00857F88" w:rsidRDefault="00280EDC" w:rsidP="00280EDC">
      <w:pPr>
        <w:pStyle w:val="BodyText"/>
        <w:spacing w:before="0" w:line="240" w:lineRule="auto"/>
        <w:jc w:val="left"/>
        <w:rPr>
          <w:b w:val="0"/>
          <w:bCs w:val="0"/>
          <w:sz w:val="14"/>
        </w:rPr>
      </w:pPr>
    </w:p>
    <w:p w14:paraId="2AEF5892" w14:textId="77777777" w:rsidR="00280EDC" w:rsidRPr="00280EDC" w:rsidRDefault="00280EDC" w:rsidP="00280EDC">
      <w:pPr>
        <w:pStyle w:val="BodyText"/>
        <w:spacing w:before="0" w:line="240" w:lineRule="auto"/>
        <w:jc w:val="left"/>
        <w:rPr>
          <w:szCs w:val="24"/>
        </w:rPr>
      </w:pPr>
      <w:r w:rsidRPr="00280EDC">
        <w:rPr>
          <w:szCs w:val="24"/>
        </w:rPr>
        <w:t xml:space="preserve">3.6 </w:t>
      </w:r>
    </w:p>
    <w:p w14:paraId="745108D9" w14:textId="706C490B" w:rsidR="00B003F5" w:rsidRPr="00280EDC" w:rsidRDefault="00B003F5" w:rsidP="00280EDC">
      <w:pPr>
        <w:pStyle w:val="BodyText"/>
        <w:spacing w:before="0" w:line="240" w:lineRule="auto"/>
        <w:jc w:val="left"/>
        <w:rPr>
          <w:szCs w:val="24"/>
        </w:rPr>
      </w:pPr>
      <w:r w:rsidRPr="00280EDC">
        <w:rPr>
          <w:szCs w:val="24"/>
        </w:rPr>
        <w:t xml:space="preserve">sergegna /mixed/ </w:t>
      </w:r>
      <w:r w:rsidR="008918F3" w:rsidRPr="00280EDC">
        <w:rPr>
          <w:szCs w:val="24"/>
        </w:rPr>
        <w:t xml:space="preserve">teff </w:t>
      </w:r>
      <w:r w:rsidRPr="00280EDC">
        <w:rPr>
          <w:szCs w:val="24"/>
        </w:rPr>
        <w:t>flour</w:t>
      </w:r>
    </w:p>
    <w:p w14:paraId="63CD71FA" w14:textId="533290BD" w:rsidR="00B003F5" w:rsidRPr="00B003F5" w:rsidRDefault="00B003F5" w:rsidP="00280EDC">
      <w:pPr>
        <w:pStyle w:val="BodyText"/>
        <w:spacing w:before="0" w:line="240" w:lineRule="auto"/>
        <w:jc w:val="left"/>
        <w:rPr>
          <w:b w:val="0"/>
          <w:bCs w:val="0"/>
          <w:szCs w:val="24"/>
        </w:rPr>
      </w:pPr>
      <w:r w:rsidRPr="00B003F5">
        <w:rPr>
          <w:b w:val="0"/>
          <w:bCs w:val="0"/>
          <w:szCs w:val="24"/>
        </w:rPr>
        <w:t xml:space="preserve">flour which is obtained by milling mixed /sergegna/ </w:t>
      </w:r>
      <w:r w:rsidR="008918F3" w:rsidRPr="00280EDC">
        <w:rPr>
          <w:b w:val="0"/>
          <w:bCs w:val="0"/>
          <w:szCs w:val="24"/>
        </w:rPr>
        <w:t>te</w:t>
      </w:r>
      <w:r w:rsidR="008918F3">
        <w:rPr>
          <w:b w:val="0"/>
          <w:bCs w:val="0"/>
          <w:szCs w:val="24"/>
        </w:rPr>
        <w:t>ff</w:t>
      </w:r>
      <w:r w:rsidR="008918F3" w:rsidRPr="00280EDC">
        <w:rPr>
          <w:b w:val="0"/>
          <w:bCs w:val="0"/>
          <w:szCs w:val="24"/>
        </w:rPr>
        <w:t xml:space="preserve"> </w:t>
      </w:r>
      <w:r w:rsidRPr="00B003F5">
        <w:rPr>
          <w:b w:val="0"/>
          <w:bCs w:val="0"/>
          <w:szCs w:val="24"/>
        </w:rPr>
        <w:t>grain</w:t>
      </w:r>
    </w:p>
    <w:p w14:paraId="2FB6BA23" w14:textId="77777777" w:rsidR="00280EDC" w:rsidRDefault="00280EDC" w:rsidP="00280EDC">
      <w:pPr>
        <w:pStyle w:val="BodyText"/>
        <w:spacing w:before="0" w:line="240" w:lineRule="auto"/>
        <w:jc w:val="left"/>
        <w:rPr>
          <w:b w:val="0"/>
          <w:bCs w:val="0"/>
          <w:szCs w:val="24"/>
        </w:rPr>
      </w:pPr>
    </w:p>
    <w:p w14:paraId="58BD7C0C" w14:textId="77777777" w:rsidR="00B003F5" w:rsidRPr="00B003F5" w:rsidRDefault="00B003F5" w:rsidP="00280EDC">
      <w:pPr>
        <w:pStyle w:val="BodyText"/>
        <w:spacing w:before="0" w:line="240" w:lineRule="auto"/>
        <w:jc w:val="left"/>
        <w:rPr>
          <w:b w:val="0"/>
          <w:bCs w:val="0"/>
          <w:szCs w:val="24"/>
        </w:rPr>
      </w:pPr>
    </w:p>
    <w:p w14:paraId="71F2B131" w14:textId="10CEADD6" w:rsidR="008E3A74" w:rsidRDefault="008E3A74" w:rsidP="00C511FB">
      <w:pPr>
        <w:pStyle w:val="H10"/>
      </w:pPr>
      <w:bookmarkStart w:id="5" w:name="_Toc290550070"/>
      <w:bookmarkStart w:id="6" w:name="_Toc309219349"/>
      <w:bookmarkStart w:id="7" w:name="_Toc331744580"/>
      <w:bookmarkStart w:id="8" w:name="_Toc392527847"/>
      <w:r>
        <w:t>4</w:t>
      </w:r>
      <w:r>
        <w:tab/>
      </w:r>
      <w:r w:rsidR="004D4C82">
        <w:t>Requirements</w:t>
      </w:r>
      <w:bookmarkEnd w:id="5"/>
      <w:bookmarkEnd w:id="6"/>
      <w:bookmarkEnd w:id="7"/>
      <w:bookmarkEnd w:id="8"/>
    </w:p>
    <w:p w14:paraId="64EE8FA8" w14:textId="4CCD778F" w:rsidR="008E3A74" w:rsidRDefault="008E3A74" w:rsidP="008E3A74">
      <w:pPr>
        <w:pStyle w:val="BodyText"/>
        <w:spacing w:before="0" w:line="240" w:lineRule="auto"/>
        <w:jc w:val="left"/>
        <w:rPr>
          <w:b w:val="0"/>
          <w:bCs w:val="0"/>
          <w:szCs w:val="24"/>
        </w:rPr>
      </w:pPr>
    </w:p>
    <w:p w14:paraId="017075FB" w14:textId="6D88819A" w:rsidR="006A693E" w:rsidRPr="006A693E" w:rsidRDefault="006A693E" w:rsidP="008E3A74">
      <w:pPr>
        <w:pStyle w:val="BodyText"/>
        <w:spacing w:before="0" w:line="240" w:lineRule="auto"/>
        <w:jc w:val="left"/>
        <w:rPr>
          <w:szCs w:val="24"/>
        </w:rPr>
      </w:pPr>
      <w:r w:rsidRPr="006A693E">
        <w:rPr>
          <w:szCs w:val="24"/>
        </w:rPr>
        <w:t>4.1</w:t>
      </w:r>
      <w:r w:rsidRPr="006A693E">
        <w:rPr>
          <w:szCs w:val="24"/>
        </w:rPr>
        <w:tab/>
        <w:t xml:space="preserve">General requirements </w:t>
      </w:r>
    </w:p>
    <w:p w14:paraId="6567A42C" w14:textId="77777777" w:rsidR="006A693E" w:rsidRPr="008E3A74" w:rsidRDefault="006A693E" w:rsidP="008E3A74">
      <w:pPr>
        <w:pStyle w:val="BodyText"/>
        <w:spacing w:before="0" w:line="240" w:lineRule="auto"/>
        <w:jc w:val="left"/>
        <w:rPr>
          <w:b w:val="0"/>
          <w:bCs w:val="0"/>
          <w:szCs w:val="24"/>
        </w:rPr>
      </w:pPr>
    </w:p>
    <w:p w14:paraId="2F0A021D" w14:textId="3F1473AA" w:rsidR="008E3A74" w:rsidRDefault="008E3A74" w:rsidP="008E3A74">
      <w:pPr>
        <w:pStyle w:val="BodyText"/>
        <w:spacing w:before="0" w:line="240" w:lineRule="auto"/>
        <w:jc w:val="left"/>
        <w:rPr>
          <w:b w:val="0"/>
          <w:bCs w:val="0"/>
          <w:szCs w:val="24"/>
        </w:rPr>
      </w:pPr>
      <w:r w:rsidRPr="008E3A74">
        <w:rPr>
          <w:b w:val="0"/>
          <w:bCs w:val="0"/>
          <w:szCs w:val="24"/>
        </w:rPr>
        <w:t>Teff flour shall:</w:t>
      </w:r>
    </w:p>
    <w:p w14:paraId="0EA60432" w14:textId="77777777" w:rsidR="006A693E" w:rsidRPr="008E3A74" w:rsidRDefault="006A693E" w:rsidP="008E3A74">
      <w:pPr>
        <w:pStyle w:val="BodyText"/>
        <w:spacing w:before="0" w:line="240" w:lineRule="auto"/>
        <w:jc w:val="left"/>
        <w:rPr>
          <w:b w:val="0"/>
          <w:bCs w:val="0"/>
          <w:szCs w:val="24"/>
        </w:rPr>
      </w:pPr>
    </w:p>
    <w:p w14:paraId="6E81CAC8" w14:textId="2DFFE376" w:rsidR="008679C4" w:rsidRPr="00280EDC" w:rsidRDefault="008E3A74" w:rsidP="006A693E">
      <w:pPr>
        <w:pStyle w:val="BodyText"/>
        <w:numPr>
          <w:ilvl w:val="0"/>
          <w:numId w:val="24"/>
        </w:numPr>
        <w:spacing w:before="0" w:line="240" w:lineRule="auto"/>
        <w:jc w:val="left"/>
        <w:rPr>
          <w:b w:val="0"/>
          <w:bCs w:val="0"/>
          <w:szCs w:val="24"/>
        </w:rPr>
      </w:pPr>
      <w:r w:rsidRPr="008E3A74">
        <w:rPr>
          <w:b w:val="0"/>
          <w:bCs w:val="0"/>
          <w:szCs w:val="24"/>
        </w:rPr>
        <w:t>be free from any harmful ingredients, substances, injurious to health or any foreign matter;</w:t>
      </w:r>
    </w:p>
    <w:p w14:paraId="680E56B1" w14:textId="77777777" w:rsidR="006A693E" w:rsidRPr="006A693E" w:rsidRDefault="006A693E" w:rsidP="006A693E">
      <w:pPr>
        <w:pStyle w:val="BodyText"/>
        <w:numPr>
          <w:ilvl w:val="0"/>
          <w:numId w:val="24"/>
        </w:numPr>
        <w:spacing w:before="0" w:line="240" w:lineRule="auto"/>
        <w:jc w:val="left"/>
        <w:rPr>
          <w:b w:val="0"/>
          <w:bCs w:val="0"/>
          <w:szCs w:val="24"/>
        </w:rPr>
      </w:pPr>
      <w:r w:rsidRPr="006A693E">
        <w:rPr>
          <w:b w:val="0"/>
          <w:bCs w:val="0"/>
          <w:szCs w:val="24"/>
        </w:rPr>
        <w:t>be free from any added artificial colo</w:t>
      </w:r>
      <w:r w:rsidR="00612130">
        <w:rPr>
          <w:b w:val="0"/>
          <w:bCs w:val="0"/>
          <w:szCs w:val="24"/>
        </w:rPr>
        <w:t>u</w:t>
      </w:r>
      <w:r w:rsidRPr="006A693E">
        <w:rPr>
          <w:b w:val="0"/>
          <w:bCs w:val="0"/>
          <w:szCs w:val="24"/>
        </w:rPr>
        <w:t>ring matter,</w:t>
      </w:r>
    </w:p>
    <w:p w14:paraId="0920B812" w14:textId="77777777" w:rsidR="006A693E" w:rsidRPr="006A693E" w:rsidRDefault="006A693E" w:rsidP="006A693E">
      <w:pPr>
        <w:pStyle w:val="BodyText"/>
        <w:numPr>
          <w:ilvl w:val="0"/>
          <w:numId w:val="24"/>
        </w:numPr>
        <w:spacing w:before="0" w:line="240" w:lineRule="auto"/>
        <w:jc w:val="left"/>
        <w:rPr>
          <w:b w:val="0"/>
          <w:bCs w:val="0"/>
          <w:szCs w:val="24"/>
        </w:rPr>
      </w:pPr>
      <w:r w:rsidRPr="006A693E">
        <w:rPr>
          <w:b w:val="0"/>
          <w:bCs w:val="0"/>
          <w:szCs w:val="24"/>
        </w:rPr>
        <w:t>have the characteristic teff flour appearance,</w:t>
      </w:r>
    </w:p>
    <w:p w14:paraId="3C900260" w14:textId="77777777" w:rsidR="004D4C82" w:rsidRDefault="006A693E" w:rsidP="006A693E">
      <w:pPr>
        <w:pStyle w:val="BodyText"/>
        <w:numPr>
          <w:ilvl w:val="0"/>
          <w:numId w:val="24"/>
        </w:numPr>
        <w:spacing w:before="0" w:line="240" w:lineRule="auto"/>
        <w:jc w:val="left"/>
        <w:rPr>
          <w:b w:val="0"/>
          <w:bCs w:val="0"/>
          <w:szCs w:val="24"/>
        </w:rPr>
      </w:pPr>
      <w:r w:rsidRPr="006A693E">
        <w:rPr>
          <w:b w:val="0"/>
          <w:bCs w:val="0"/>
          <w:szCs w:val="24"/>
        </w:rPr>
        <w:t xml:space="preserve">be free from rancidity, </w:t>
      </w:r>
    </w:p>
    <w:p w14:paraId="47423001" w14:textId="4AE65110" w:rsidR="006A693E" w:rsidRPr="006A693E" w:rsidRDefault="004D4C82" w:rsidP="006A693E">
      <w:pPr>
        <w:pStyle w:val="BodyText"/>
        <w:numPr>
          <w:ilvl w:val="0"/>
          <w:numId w:val="24"/>
        </w:numPr>
        <w:spacing w:before="0" w:line="240" w:lineRule="auto"/>
        <w:jc w:val="left"/>
        <w:rPr>
          <w:b w:val="0"/>
          <w:bCs w:val="0"/>
          <w:szCs w:val="24"/>
        </w:rPr>
      </w:pPr>
      <w:r>
        <w:rPr>
          <w:b w:val="0"/>
          <w:bCs w:val="0"/>
          <w:szCs w:val="24"/>
        </w:rPr>
        <w:t xml:space="preserve">be free from </w:t>
      </w:r>
      <w:r w:rsidR="006A693E" w:rsidRPr="006A693E">
        <w:rPr>
          <w:b w:val="0"/>
          <w:bCs w:val="0"/>
          <w:szCs w:val="24"/>
        </w:rPr>
        <w:t>insect and rodent contamination.</w:t>
      </w:r>
    </w:p>
    <w:p w14:paraId="5138694F" w14:textId="00CBB6B3" w:rsidR="006A693E" w:rsidRPr="006A693E" w:rsidRDefault="006A693E" w:rsidP="006A693E">
      <w:pPr>
        <w:pStyle w:val="BodyText"/>
        <w:numPr>
          <w:ilvl w:val="0"/>
          <w:numId w:val="24"/>
        </w:numPr>
        <w:spacing w:before="0" w:line="240" w:lineRule="auto"/>
        <w:jc w:val="left"/>
        <w:rPr>
          <w:b w:val="0"/>
          <w:bCs w:val="0"/>
          <w:szCs w:val="24"/>
        </w:rPr>
      </w:pPr>
      <w:r w:rsidRPr="006A693E">
        <w:rPr>
          <w:b w:val="0"/>
          <w:bCs w:val="0"/>
          <w:szCs w:val="24"/>
        </w:rPr>
        <w:t>not be fermented and be free from fungal infestation</w:t>
      </w:r>
      <w:r>
        <w:rPr>
          <w:b w:val="0"/>
          <w:bCs w:val="0"/>
          <w:szCs w:val="24"/>
        </w:rPr>
        <w:t xml:space="preserve"> </w:t>
      </w:r>
      <w:r w:rsidRPr="006A693E">
        <w:rPr>
          <w:b w:val="0"/>
          <w:bCs w:val="0"/>
          <w:szCs w:val="24"/>
        </w:rPr>
        <w:t>musts. or objectionable odo</w:t>
      </w:r>
      <w:r>
        <w:rPr>
          <w:b w:val="0"/>
          <w:bCs w:val="0"/>
          <w:szCs w:val="24"/>
        </w:rPr>
        <w:t>u</w:t>
      </w:r>
      <w:r w:rsidRPr="006A693E">
        <w:rPr>
          <w:b w:val="0"/>
          <w:bCs w:val="0"/>
          <w:szCs w:val="24"/>
        </w:rPr>
        <w:t>rs and adulterants.</w:t>
      </w:r>
    </w:p>
    <w:p w14:paraId="7C2CD875" w14:textId="77777777" w:rsidR="006A693E" w:rsidRPr="006A693E" w:rsidRDefault="006A693E" w:rsidP="006A693E">
      <w:pPr>
        <w:pStyle w:val="BodyText"/>
        <w:spacing w:before="0" w:line="240" w:lineRule="auto"/>
        <w:jc w:val="left"/>
        <w:rPr>
          <w:b w:val="0"/>
          <w:bCs w:val="0"/>
          <w:szCs w:val="24"/>
        </w:rPr>
      </w:pPr>
    </w:p>
    <w:p w14:paraId="5F78FBC2" w14:textId="0DA1BF28" w:rsidR="006A693E" w:rsidRPr="006A693E" w:rsidRDefault="006A693E" w:rsidP="006A693E">
      <w:pPr>
        <w:pStyle w:val="BodyText"/>
        <w:spacing w:before="0" w:line="240" w:lineRule="auto"/>
        <w:jc w:val="left"/>
        <w:rPr>
          <w:szCs w:val="24"/>
        </w:rPr>
      </w:pPr>
      <w:r w:rsidRPr="006A693E">
        <w:rPr>
          <w:szCs w:val="24"/>
        </w:rPr>
        <w:t>4.2</w:t>
      </w:r>
      <w:r w:rsidRPr="006A693E">
        <w:rPr>
          <w:szCs w:val="24"/>
        </w:rPr>
        <w:tab/>
        <w:t>Specific requirements</w:t>
      </w:r>
    </w:p>
    <w:p w14:paraId="56E3D849" w14:textId="77777777" w:rsidR="006A693E" w:rsidRDefault="006A693E" w:rsidP="006A693E">
      <w:pPr>
        <w:pStyle w:val="BodyText"/>
        <w:spacing w:before="0" w:line="240" w:lineRule="auto"/>
        <w:jc w:val="left"/>
        <w:rPr>
          <w:b w:val="0"/>
          <w:bCs w:val="0"/>
          <w:szCs w:val="24"/>
        </w:rPr>
      </w:pPr>
    </w:p>
    <w:p w14:paraId="25FCC32C" w14:textId="3D977A36" w:rsidR="008679C4" w:rsidRPr="008E3A74" w:rsidRDefault="006A693E" w:rsidP="006A693E">
      <w:pPr>
        <w:pStyle w:val="BodyText"/>
        <w:spacing w:before="0" w:line="240" w:lineRule="auto"/>
        <w:jc w:val="left"/>
        <w:rPr>
          <w:b w:val="0"/>
          <w:bCs w:val="0"/>
          <w:szCs w:val="24"/>
        </w:rPr>
      </w:pPr>
      <w:r w:rsidRPr="006A693E">
        <w:rPr>
          <w:b w:val="0"/>
          <w:bCs w:val="0"/>
          <w:szCs w:val="24"/>
        </w:rPr>
        <w:t>Teff f</w:t>
      </w:r>
      <w:r w:rsidR="004D4C82">
        <w:rPr>
          <w:b w:val="0"/>
          <w:bCs w:val="0"/>
          <w:szCs w:val="24"/>
        </w:rPr>
        <w:t>l</w:t>
      </w:r>
      <w:r w:rsidRPr="006A693E">
        <w:rPr>
          <w:b w:val="0"/>
          <w:bCs w:val="0"/>
          <w:szCs w:val="24"/>
        </w:rPr>
        <w:t xml:space="preserve">our shall comply with the </w:t>
      </w:r>
      <w:r w:rsidR="004D4C82">
        <w:rPr>
          <w:b w:val="0"/>
          <w:bCs w:val="0"/>
          <w:szCs w:val="24"/>
        </w:rPr>
        <w:t>specific</w:t>
      </w:r>
      <w:r w:rsidR="004D4C82" w:rsidRPr="006A693E">
        <w:rPr>
          <w:b w:val="0"/>
          <w:bCs w:val="0"/>
          <w:szCs w:val="24"/>
        </w:rPr>
        <w:t xml:space="preserve"> </w:t>
      </w:r>
      <w:r w:rsidRPr="006A693E">
        <w:rPr>
          <w:b w:val="0"/>
          <w:bCs w:val="0"/>
          <w:szCs w:val="24"/>
        </w:rPr>
        <w:t>requirements specified in Table 1.</w:t>
      </w:r>
    </w:p>
    <w:p w14:paraId="3CFC2007" w14:textId="261D1A6E" w:rsidR="00212E31" w:rsidRDefault="00212E31" w:rsidP="006A693E">
      <w:pPr>
        <w:pStyle w:val="BodyText"/>
        <w:spacing w:before="0" w:line="240" w:lineRule="auto"/>
        <w:jc w:val="left"/>
        <w:rPr>
          <w:b w:val="0"/>
          <w:bCs w:val="0"/>
          <w:szCs w:val="24"/>
        </w:rPr>
      </w:pPr>
      <w:r>
        <w:rPr>
          <w:b w:val="0"/>
          <w:bCs w:val="0"/>
          <w:szCs w:val="24"/>
        </w:rPr>
        <w:br w:type="page"/>
      </w:r>
    </w:p>
    <w:p w14:paraId="3CDE2E14" w14:textId="7A5B64B5" w:rsidR="00EF2C78" w:rsidRDefault="00EF2C78" w:rsidP="00EF2C78">
      <w:pPr>
        <w:pStyle w:val="BodyText"/>
        <w:spacing w:before="94"/>
        <w:rPr>
          <w:sz w:val="19"/>
          <w:szCs w:val="19"/>
          <w:lang w:val="en-US"/>
        </w:rPr>
      </w:pPr>
      <w:r>
        <w:rPr>
          <w:w w:val="105"/>
        </w:rPr>
        <w:lastRenderedPageBreak/>
        <w:t xml:space="preserve">Table 1- </w:t>
      </w:r>
      <w:r w:rsidR="004D4C82">
        <w:rPr>
          <w:w w:val="105"/>
        </w:rPr>
        <w:t>Specific</w:t>
      </w:r>
      <w:r>
        <w:rPr>
          <w:w w:val="105"/>
        </w:rPr>
        <w:t xml:space="preserve"> requirements for teff flour</w:t>
      </w:r>
    </w:p>
    <w:p w14:paraId="47108408" w14:textId="77777777" w:rsidR="00AB6353" w:rsidRPr="00EF2C78" w:rsidRDefault="00AB6353" w:rsidP="006A693E">
      <w:pPr>
        <w:pStyle w:val="BodyText"/>
        <w:spacing w:before="0" w:line="240" w:lineRule="auto"/>
        <w:jc w:val="left"/>
        <w:rPr>
          <w:b w:val="0"/>
          <w:bCs w:val="0"/>
          <w:szCs w:val="24"/>
          <w:lang w:val="en-US"/>
        </w:rPr>
      </w:pPr>
    </w:p>
    <w:tbl>
      <w:tblPr>
        <w:tblW w:w="9318" w:type="dxa"/>
        <w:jc w:val="center"/>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CellMar>
          <w:left w:w="0" w:type="dxa"/>
          <w:right w:w="0" w:type="dxa"/>
        </w:tblCellMar>
        <w:tblLook w:val="01E0" w:firstRow="1" w:lastRow="1" w:firstColumn="1" w:lastColumn="1" w:noHBand="0" w:noVBand="0"/>
      </w:tblPr>
      <w:tblGrid>
        <w:gridCol w:w="726"/>
        <w:gridCol w:w="2137"/>
        <w:gridCol w:w="1144"/>
        <w:gridCol w:w="1093"/>
        <w:gridCol w:w="1183"/>
        <w:gridCol w:w="1325"/>
        <w:gridCol w:w="1710"/>
      </w:tblGrid>
      <w:tr w:rsidR="00AB6353" w:rsidRPr="00AB6353" w14:paraId="6097181E" w14:textId="083B7E27" w:rsidTr="00AB6353">
        <w:trPr>
          <w:trHeight w:val="320"/>
          <w:jc w:val="center"/>
        </w:trPr>
        <w:tc>
          <w:tcPr>
            <w:tcW w:w="726" w:type="dxa"/>
            <w:vMerge w:val="restart"/>
            <w:tcBorders>
              <w:top w:val="single" w:sz="2" w:space="0" w:color="2B2B2B"/>
              <w:left w:val="single" w:sz="2" w:space="0" w:color="2B2B2B"/>
              <w:bottom w:val="single" w:sz="2" w:space="0" w:color="2B2B2B"/>
              <w:right w:val="single" w:sz="2" w:space="0" w:color="2B2B2B"/>
            </w:tcBorders>
          </w:tcPr>
          <w:p w14:paraId="39D6FE14" w14:textId="77777777" w:rsidR="00AB6353" w:rsidRPr="00AB6353" w:rsidRDefault="00AB6353" w:rsidP="00AB6353">
            <w:pPr>
              <w:pStyle w:val="TableParagraph"/>
              <w:rPr>
                <w:b/>
                <w:bCs/>
                <w:sz w:val="24"/>
              </w:rPr>
            </w:pPr>
          </w:p>
          <w:p w14:paraId="07DE1C1C" w14:textId="563BD002" w:rsidR="00AB6353" w:rsidRPr="00AB6353" w:rsidRDefault="00AB6353" w:rsidP="00AB6353">
            <w:pPr>
              <w:pStyle w:val="TableParagraph"/>
              <w:ind w:left="118"/>
              <w:rPr>
                <w:b/>
                <w:bCs/>
                <w:sz w:val="19"/>
              </w:rPr>
            </w:pPr>
            <w:r w:rsidRPr="00AB6353">
              <w:rPr>
                <w:b/>
                <w:bCs/>
                <w:sz w:val="19"/>
              </w:rPr>
              <w:t>S/No.</w:t>
            </w:r>
          </w:p>
        </w:tc>
        <w:tc>
          <w:tcPr>
            <w:tcW w:w="2137" w:type="dxa"/>
            <w:vMerge w:val="restart"/>
            <w:tcBorders>
              <w:top w:val="single" w:sz="2" w:space="0" w:color="2B2B2B"/>
              <w:left w:val="single" w:sz="2" w:space="0" w:color="2B2B2B"/>
              <w:bottom w:val="single" w:sz="2" w:space="0" w:color="2B2B2B"/>
              <w:right w:val="single" w:sz="2" w:space="0" w:color="2B2B2B"/>
            </w:tcBorders>
          </w:tcPr>
          <w:p w14:paraId="6EE925A7" w14:textId="77777777" w:rsidR="00AB6353" w:rsidRPr="00AB6353" w:rsidRDefault="00AB6353" w:rsidP="00AB6353">
            <w:pPr>
              <w:pStyle w:val="TableParagraph"/>
              <w:rPr>
                <w:b/>
                <w:bCs/>
                <w:sz w:val="24"/>
              </w:rPr>
            </w:pPr>
          </w:p>
          <w:p w14:paraId="01565C73" w14:textId="77777777" w:rsidR="00AB6353" w:rsidRPr="00AB6353" w:rsidRDefault="00AB6353" w:rsidP="00AB6353">
            <w:pPr>
              <w:pStyle w:val="TableParagraph"/>
              <w:ind w:left="146"/>
              <w:rPr>
                <w:b/>
                <w:bCs/>
                <w:sz w:val="19"/>
              </w:rPr>
            </w:pPr>
            <w:r w:rsidRPr="00AB6353">
              <w:rPr>
                <w:b/>
                <w:bCs/>
                <w:w w:val="110"/>
                <w:sz w:val="19"/>
              </w:rPr>
              <w:t>Characteristic</w:t>
            </w:r>
          </w:p>
        </w:tc>
        <w:tc>
          <w:tcPr>
            <w:tcW w:w="4745" w:type="dxa"/>
            <w:gridSpan w:val="4"/>
            <w:tcBorders>
              <w:top w:val="single" w:sz="2" w:space="0" w:color="2B2B2B"/>
              <w:left w:val="single" w:sz="2" w:space="0" w:color="2B2B2B"/>
              <w:bottom w:val="single" w:sz="2" w:space="0" w:color="2B2B2B"/>
              <w:right w:val="single" w:sz="2" w:space="0" w:color="2B2B2B"/>
            </w:tcBorders>
            <w:hideMark/>
          </w:tcPr>
          <w:p w14:paraId="69256717" w14:textId="77777777" w:rsidR="00AB6353" w:rsidRPr="00AB6353" w:rsidRDefault="00AB6353" w:rsidP="00AB6353">
            <w:pPr>
              <w:pStyle w:val="TableParagraph"/>
              <w:ind w:left="1126" w:right="780"/>
              <w:jc w:val="center"/>
              <w:rPr>
                <w:b/>
                <w:bCs/>
                <w:sz w:val="19"/>
              </w:rPr>
            </w:pPr>
            <w:r w:rsidRPr="00AB6353">
              <w:rPr>
                <w:b/>
                <w:bCs/>
                <w:w w:val="105"/>
                <w:sz w:val="19"/>
              </w:rPr>
              <w:t>Requirement</w:t>
            </w:r>
          </w:p>
        </w:tc>
        <w:tc>
          <w:tcPr>
            <w:tcW w:w="1710" w:type="dxa"/>
            <w:vMerge w:val="restart"/>
            <w:tcBorders>
              <w:top w:val="single" w:sz="2" w:space="0" w:color="2B2B2B"/>
              <w:left w:val="single" w:sz="2" w:space="0" w:color="2B2B2B"/>
              <w:bottom w:val="single" w:sz="2" w:space="0" w:color="2B2B2B"/>
              <w:right w:val="single" w:sz="4" w:space="0" w:color="auto"/>
            </w:tcBorders>
          </w:tcPr>
          <w:p w14:paraId="5AF0C9DA" w14:textId="77777777" w:rsidR="00AB6353" w:rsidRPr="00AB6353" w:rsidRDefault="00AB6353" w:rsidP="00AB6353">
            <w:pPr>
              <w:pStyle w:val="TableParagraph"/>
              <w:rPr>
                <w:b/>
                <w:bCs/>
                <w:sz w:val="18"/>
              </w:rPr>
            </w:pPr>
          </w:p>
          <w:p w14:paraId="627C9619" w14:textId="77777777" w:rsidR="00AB6353" w:rsidRPr="00AB6353" w:rsidRDefault="00AB6353" w:rsidP="00AB6353">
            <w:pPr>
              <w:pStyle w:val="TableParagraph"/>
              <w:ind w:left="189"/>
              <w:rPr>
                <w:b/>
                <w:bCs/>
                <w:sz w:val="19"/>
              </w:rPr>
            </w:pPr>
            <w:r w:rsidRPr="00AB6353">
              <w:rPr>
                <w:b/>
                <w:bCs/>
                <w:w w:val="110"/>
                <w:sz w:val="19"/>
              </w:rPr>
              <w:t>Test methods</w:t>
            </w:r>
          </w:p>
        </w:tc>
      </w:tr>
      <w:tr w:rsidR="00AB6353" w:rsidRPr="00AB6353" w14:paraId="7B9BBCB0" w14:textId="18FD590F" w:rsidTr="00857F88">
        <w:trPr>
          <w:trHeight w:val="444"/>
          <w:jc w:val="center"/>
        </w:trPr>
        <w:tc>
          <w:tcPr>
            <w:tcW w:w="726" w:type="dxa"/>
            <w:vMerge/>
            <w:tcBorders>
              <w:top w:val="single" w:sz="2" w:space="0" w:color="2B2B2B"/>
              <w:left w:val="single" w:sz="2" w:space="0" w:color="2B2B2B"/>
              <w:bottom w:val="single" w:sz="2" w:space="0" w:color="2B2B2B"/>
              <w:right w:val="single" w:sz="2" w:space="0" w:color="2B2B2B"/>
            </w:tcBorders>
            <w:vAlign w:val="center"/>
            <w:hideMark/>
          </w:tcPr>
          <w:p w14:paraId="1F852B57" w14:textId="77777777" w:rsidR="00AB6353" w:rsidRPr="00AB6353" w:rsidRDefault="00AB6353" w:rsidP="00AB6353">
            <w:pPr>
              <w:rPr>
                <w:rFonts w:ascii="Arial" w:eastAsia="Arial" w:hAnsi="Arial" w:cs="Arial"/>
                <w:b/>
                <w:bCs/>
                <w:sz w:val="19"/>
                <w:szCs w:val="22"/>
              </w:rPr>
            </w:pPr>
          </w:p>
        </w:tc>
        <w:tc>
          <w:tcPr>
            <w:tcW w:w="2137" w:type="dxa"/>
            <w:vMerge/>
            <w:tcBorders>
              <w:top w:val="single" w:sz="2" w:space="0" w:color="2B2B2B"/>
              <w:left w:val="single" w:sz="2" w:space="0" w:color="2B2B2B"/>
              <w:bottom w:val="single" w:sz="2" w:space="0" w:color="2B2B2B"/>
              <w:right w:val="single" w:sz="2" w:space="0" w:color="2B2B2B"/>
            </w:tcBorders>
            <w:vAlign w:val="center"/>
            <w:hideMark/>
          </w:tcPr>
          <w:p w14:paraId="52DC666C" w14:textId="77777777" w:rsidR="00AB6353" w:rsidRPr="00AB6353" w:rsidRDefault="00AB6353" w:rsidP="00AB6353">
            <w:pPr>
              <w:rPr>
                <w:rFonts w:ascii="Arial" w:eastAsia="Arial" w:hAnsi="Arial" w:cs="Arial"/>
                <w:b/>
                <w:bCs/>
                <w:sz w:val="19"/>
                <w:szCs w:val="22"/>
              </w:rPr>
            </w:pPr>
          </w:p>
        </w:tc>
        <w:tc>
          <w:tcPr>
            <w:tcW w:w="1144" w:type="dxa"/>
            <w:tcBorders>
              <w:top w:val="single" w:sz="2" w:space="0" w:color="2B2B2B"/>
              <w:left w:val="single" w:sz="2" w:space="0" w:color="2B2B2B"/>
              <w:bottom w:val="single" w:sz="2" w:space="0" w:color="2B2B2B"/>
              <w:right w:val="single" w:sz="2" w:space="0" w:color="2B2B2B"/>
            </w:tcBorders>
            <w:hideMark/>
          </w:tcPr>
          <w:p w14:paraId="6C521174" w14:textId="77777777" w:rsidR="00AB6353" w:rsidRPr="00AB6353" w:rsidRDefault="00AB6353" w:rsidP="00AB6353">
            <w:pPr>
              <w:pStyle w:val="TableParagraph"/>
              <w:ind w:left="145" w:right="181"/>
              <w:jc w:val="center"/>
              <w:rPr>
                <w:b/>
                <w:bCs/>
                <w:sz w:val="19"/>
              </w:rPr>
            </w:pPr>
            <w:r w:rsidRPr="00AB6353">
              <w:rPr>
                <w:b/>
                <w:bCs/>
                <w:sz w:val="19"/>
              </w:rPr>
              <w:t>Magna</w:t>
            </w:r>
          </w:p>
          <w:p w14:paraId="23746F47" w14:textId="6E8FD06D" w:rsidR="00AB6353" w:rsidRPr="00AB6353" w:rsidRDefault="00AB6353" w:rsidP="00AB6353">
            <w:pPr>
              <w:pStyle w:val="TableParagraph"/>
              <w:ind w:left="153" w:right="181"/>
              <w:jc w:val="center"/>
              <w:rPr>
                <w:b/>
                <w:bCs/>
                <w:i/>
                <w:sz w:val="19"/>
              </w:rPr>
            </w:pPr>
            <w:r w:rsidRPr="00AB6353">
              <w:rPr>
                <w:b/>
                <w:bCs/>
                <w:i/>
                <w:sz w:val="19"/>
              </w:rPr>
              <w:t>(Very whi</w:t>
            </w:r>
            <w:r>
              <w:rPr>
                <w:b/>
                <w:bCs/>
                <w:i/>
                <w:sz w:val="19"/>
              </w:rPr>
              <w:t>t</w:t>
            </w:r>
            <w:r w:rsidRPr="00AB6353">
              <w:rPr>
                <w:b/>
                <w:bCs/>
                <w:i/>
                <w:sz w:val="19"/>
              </w:rPr>
              <w:t>e)</w:t>
            </w:r>
          </w:p>
        </w:tc>
        <w:tc>
          <w:tcPr>
            <w:tcW w:w="1093" w:type="dxa"/>
            <w:tcBorders>
              <w:top w:val="single" w:sz="2" w:space="0" w:color="2B2B2B"/>
              <w:left w:val="single" w:sz="2" w:space="0" w:color="2B2B2B"/>
              <w:bottom w:val="single" w:sz="2" w:space="0" w:color="2B2B2B"/>
              <w:right w:val="single" w:sz="2" w:space="0" w:color="2B2B2B"/>
            </w:tcBorders>
            <w:hideMark/>
          </w:tcPr>
          <w:p w14:paraId="44DDAC11" w14:textId="77777777" w:rsidR="00AB6353" w:rsidRPr="00AB6353" w:rsidRDefault="00AB6353" w:rsidP="00AB6353">
            <w:pPr>
              <w:pStyle w:val="TableParagraph"/>
              <w:ind w:left="331"/>
              <w:rPr>
                <w:b/>
                <w:bCs/>
                <w:sz w:val="19"/>
              </w:rPr>
            </w:pPr>
            <w:r w:rsidRPr="00AB6353">
              <w:rPr>
                <w:b/>
                <w:bCs/>
                <w:sz w:val="19"/>
              </w:rPr>
              <w:t>Nech</w:t>
            </w:r>
          </w:p>
          <w:p w14:paraId="071EE7A3" w14:textId="1BBF9EF4" w:rsidR="00AB6353" w:rsidRPr="00AB6353" w:rsidRDefault="00AB6353" w:rsidP="00AB6353">
            <w:pPr>
              <w:pStyle w:val="TableParagraph"/>
              <w:ind w:left="120"/>
              <w:rPr>
                <w:b/>
                <w:bCs/>
                <w:i/>
                <w:sz w:val="19"/>
              </w:rPr>
            </w:pPr>
            <w:r w:rsidRPr="00AB6353">
              <w:rPr>
                <w:b/>
                <w:bCs/>
                <w:i/>
                <w:w w:val="105"/>
                <w:sz w:val="19"/>
              </w:rPr>
              <w:t>(Whi</w:t>
            </w:r>
            <w:r>
              <w:rPr>
                <w:b/>
                <w:bCs/>
                <w:i/>
                <w:w w:val="105"/>
                <w:sz w:val="19"/>
              </w:rPr>
              <w:t>t</w:t>
            </w:r>
            <w:r w:rsidRPr="00AB6353">
              <w:rPr>
                <w:b/>
                <w:bCs/>
                <w:i/>
                <w:w w:val="105"/>
                <w:sz w:val="19"/>
              </w:rPr>
              <w:t>e)</w:t>
            </w:r>
          </w:p>
        </w:tc>
        <w:tc>
          <w:tcPr>
            <w:tcW w:w="1183" w:type="dxa"/>
            <w:tcBorders>
              <w:top w:val="single" w:sz="2" w:space="0" w:color="2B2B2B"/>
              <w:left w:val="single" w:sz="2" w:space="0" w:color="2B2B2B"/>
              <w:bottom w:val="single" w:sz="2" w:space="0" w:color="2B2B2B"/>
              <w:right w:val="single" w:sz="2" w:space="0" w:color="2B2B2B"/>
            </w:tcBorders>
            <w:hideMark/>
          </w:tcPr>
          <w:p w14:paraId="47A91B6D" w14:textId="77777777" w:rsidR="00AB6353" w:rsidRPr="00AB6353" w:rsidRDefault="00AB6353" w:rsidP="00AB6353">
            <w:pPr>
              <w:pStyle w:val="TableParagraph"/>
              <w:ind w:left="75" w:right="135"/>
              <w:jc w:val="center"/>
              <w:rPr>
                <w:b/>
                <w:bCs/>
                <w:sz w:val="19"/>
              </w:rPr>
            </w:pPr>
            <w:r w:rsidRPr="00AB6353">
              <w:rPr>
                <w:b/>
                <w:bCs/>
                <w:sz w:val="19"/>
              </w:rPr>
              <w:t>Quey(Red)</w:t>
            </w:r>
          </w:p>
        </w:tc>
        <w:tc>
          <w:tcPr>
            <w:tcW w:w="1325" w:type="dxa"/>
            <w:tcBorders>
              <w:top w:val="single" w:sz="2" w:space="0" w:color="2B2B2B"/>
              <w:left w:val="single" w:sz="2" w:space="0" w:color="2B2B2B"/>
              <w:bottom w:val="single" w:sz="2" w:space="0" w:color="2B2B2B"/>
              <w:right w:val="single" w:sz="2" w:space="0" w:color="2B2B2B"/>
            </w:tcBorders>
            <w:hideMark/>
          </w:tcPr>
          <w:p w14:paraId="3D8DFBD1" w14:textId="77777777" w:rsidR="00AB6353" w:rsidRPr="00AB6353" w:rsidRDefault="00AB6353" w:rsidP="00AB6353">
            <w:pPr>
              <w:pStyle w:val="TableParagraph"/>
              <w:ind w:left="399"/>
              <w:rPr>
                <w:b/>
                <w:bCs/>
                <w:sz w:val="19"/>
              </w:rPr>
            </w:pPr>
            <w:r w:rsidRPr="00AB6353">
              <w:rPr>
                <w:b/>
                <w:bCs/>
                <w:sz w:val="19"/>
              </w:rPr>
              <w:t>Sergegna</w:t>
            </w:r>
          </w:p>
          <w:p w14:paraId="0B0244E4" w14:textId="77777777" w:rsidR="00AB6353" w:rsidRPr="00AB6353" w:rsidRDefault="00AB6353" w:rsidP="00AB6353">
            <w:pPr>
              <w:pStyle w:val="TableParagraph"/>
              <w:ind w:left="492"/>
              <w:rPr>
                <w:b/>
                <w:bCs/>
                <w:i/>
                <w:sz w:val="19"/>
              </w:rPr>
            </w:pPr>
            <w:r w:rsidRPr="00AB6353">
              <w:rPr>
                <w:b/>
                <w:bCs/>
                <w:i/>
                <w:sz w:val="19"/>
              </w:rPr>
              <w:t>(mixed)</w:t>
            </w:r>
          </w:p>
        </w:tc>
        <w:tc>
          <w:tcPr>
            <w:tcW w:w="1710" w:type="dxa"/>
            <w:vMerge/>
            <w:tcBorders>
              <w:top w:val="single" w:sz="2" w:space="0" w:color="2B2B2B"/>
              <w:left w:val="single" w:sz="2" w:space="0" w:color="2B2B2B"/>
              <w:bottom w:val="single" w:sz="2" w:space="0" w:color="2B2B2B"/>
              <w:right w:val="single" w:sz="4" w:space="0" w:color="auto"/>
            </w:tcBorders>
            <w:vAlign w:val="center"/>
            <w:hideMark/>
          </w:tcPr>
          <w:p w14:paraId="711988A3" w14:textId="77777777" w:rsidR="00AB6353" w:rsidRPr="00AB6353" w:rsidRDefault="00AB6353" w:rsidP="00AB6353">
            <w:pPr>
              <w:rPr>
                <w:rFonts w:ascii="Arial" w:eastAsia="Arial" w:hAnsi="Arial" w:cs="Arial"/>
                <w:b/>
                <w:bCs/>
                <w:sz w:val="19"/>
                <w:szCs w:val="22"/>
              </w:rPr>
            </w:pPr>
          </w:p>
        </w:tc>
      </w:tr>
      <w:tr w:rsidR="00AB6353" w:rsidRPr="000264C4" w14:paraId="0BC1A8B9" w14:textId="7D7A1C55" w:rsidTr="00857F88">
        <w:trPr>
          <w:trHeight w:val="770"/>
          <w:jc w:val="center"/>
        </w:trPr>
        <w:tc>
          <w:tcPr>
            <w:tcW w:w="726" w:type="dxa"/>
            <w:tcBorders>
              <w:top w:val="single" w:sz="2" w:space="0" w:color="2B2B2B"/>
              <w:left w:val="single" w:sz="2" w:space="0" w:color="2B2B2B"/>
              <w:bottom w:val="single" w:sz="2" w:space="0" w:color="2B2B2B"/>
              <w:right w:val="single" w:sz="2" w:space="0" w:color="2B2B2B"/>
            </w:tcBorders>
            <w:hideMark/>
          </w:tcPr>
          <w:p w14:paraId="48DD0FD5" w14:textId="7DDBD02E" w:rsidR="00AB6353" w:rsidRDefault="00AB6353" w:rsidP="00AB6353">
            <w:pPr>
              <w:pStyle w:val="TableParagraph"/>
              <w:ind w:left="152"/>
              <w:rPr>
                <w:sz w:val="24"/>
              </w:rPr>
            </w:pPr>
            <w:r w:rsidRPr="006A693E">
              <w:rPr>
                <w:w w:val="105"/>
                <w:sz w:val="20"/>
                <w:szCs w:val="18"/>
              </w:rPr>
              <w:t>4</w:t>
            </w:r>
            <w:r>
              <w:rPr>
                <w:w w:val="105"/>
                <w:sz w:val="20"/>
                <w:szCs w:val="18"/>
              </w:rPr>
              <w:t>.</w:t>
            </w:r>
            <w:r w:rsidRPr="006A693E">
              <w:rPr>
                <w:w w:val="105"/>
                <w:sz w:val="20"/>
                <w:szCs w:val="18"/>
              </w:rPr>
              <w:t>2</w:t>
            </w:r>
            <w:r>
              <w:rPr>
                <w:w w:val="105"/>
                <w:sz w:val="20"/>
                <w:szCs w:val="18"/>
              </w:rPr>
              <w:t>.</w:t>
            </w:r>
            <w:r w:rsidRPr="006A693E">
              <w:rPr>
                <w:w w:val="105"/>
                <w:sz w:val="20"/>
                <w:szCs w:val="18"/>
              </w:rPr>
              <w:t>2</w:t>
            </w:r>
          </w:p>
        </w:tc>
        <w:tc>
          <w:tcPr>
            <w:tcW w:w="2137" w:type="dxa"/>
            <w:tcBorders>
              <w:top w:val="single" w:sz="2" w:space="0" w:color="2B2B2B"/>
              <w:left w:val="single" w:sz="2" w:space="0" w:color="2B2B2B"/>
              <w:bottom w:val="single" w:sz="2" w:space="0" w:color="2B2B2B"/>
              <w:right w:val="single" w:sz="2" w:space="0" w:color="2B2B2B"/>
            </w:tcBorders>
            <w:hideMark/>
          </w:tcPr>
          <w:p w14:paraId="63B53AD7" w14:textId="77777777" w:rsidR="00AB6353" w:rsidRDefault="00AB6353" w:rsidP="00AB6353">
            <w:pPr>
              <w:pStyle w:val="TableParagraph"/>
              <w:ind w:left="94"/>
              <w:rPr>
                <w:sz w:val="19"/>
              </w:rPr>
            </w:pPr>
            <w:r>
              <w:rPr>
                <w:sz w:val="19"/>
              </w:rPr>
              <w:t>Total crude fiber,</w:t>
            </w:r>
          </w:p>
          <w:p w14:paraId="3A9F297D" w14:textId="1F336B31" w:rsidR="00AB6353" w:rsidRDefault="00AB6353" w:rsidP="00AB6353">
            <w:pPr>
              <w:pStyle w:val="TableParagraph"/>
              <w:ind w:left="94"/>
              <w:rPr>
                <w:sz w:val="19"/>
              </w:rPr>
            </w:pPr>
            <w:r>
              <w:rPr>
                <w:sz w:val="19"/>
              </w:rPr>
              <w:t xml:space="preserve">% </w:t>
            </w:r>
            <w:r w:rsidR="00107875">
              <w:rPr>
                <w:sz w:val="19"/>
              </w:rPr>
              <w:t>m/m</w:t>
            </w:r>
            <w:r>
              <w:rPr>
                <w:sz w:val="19"/>
              </w:rPr>
              <w:t>, max</w:t>
            </w:r>
          </w:p>
        </w:tc>
        <w:tc>
          <w:tcPr>
            <w:tcW w:w="1144" w:type="dxa"/>
            <w:tcBorders>
              <w:top w:val="single" w:sz="2" w:space="0" w:color="2B2B2B"/>
              <w:left w:val="single" w:sz="2" w:space="0" w:color="2B2B2B"/>
              <w:bottom w:val="single" w:sz="2" w:space="0" w:color="2B2B2B"/>
              <w:right w:val="single" w:sz="2" w:space="0" w:color="2B2B2B"/>
            </w:tcBorders>
          </w:tcPr>
          <w:p w14:paraId="07078305" w14:textId="77777777" w:rsidR="00AB6353" w:rsidRPr="006A693E" w:rsidRDefault="00AB6353" w:rsidP="00AB6353">
            <w:pPr>
              <w:pStyle w:val="TableParagraph"/>
              <w:ind w:right="218"/>
              <w:jc w:val="center"/>
              <w:rPr>
                <w:sz w:val="19"/>
              </w:rPr>
            </w:pPr>
          </w:p>
          <w:p w14:paraId="463A0BCA" w14:textId="77777777" w:rsidR="00AB6353" w:rsidRPr="006A693E" w:rsidRDefault="00AB6353" w:rsidP="00AB6353">
            <w:pPr>
              <w:pStyle w:val="TableParagraph"/>
              <w:ind w:left="153" w:right="218"/>
              <w:jc w:val="center"/>
              <w:rPr>
                <w:sz w:val="19"/>
              </w:rPr>
            </w:pPr>
            <w:r w:rsidRPr="006A693E">
              <w:rPr>
                <w:sz w:val="19"/>
              </w:rPr>
              <w:t>3.2</w:t>
            </w:r>
          </w:p>
        </w:tc>
        <w:tc>
          <w:tcPr>
            <w:tcW w:w="1093" w:type="dxa"/>
            <w:tcBorders>
              <w:top w:val="single" w:sz="2" w:space="0" w:color="2B2B2B"/>
              <w:left w:val="single" w:sz="2" w:space="0" w:color="2B2B2B"/>
              <w:bottom w:val="single" w:sz="2" w:space="0" w:color="2B2B2B"/>
              <w:right w:val="single" w:sz="2" w:space="0" w:color="2B2B2B"/>
            </w:tcBorders>
          </w:tcPr>
          <w:p w14:paraId="3BE32E55" w14:textId="77777777" w:rsidR="00AB6353" w:rsidRPr="006A693E" w:rsidRDefault="00AB6353" w:rsidP="00AB6353">
            <w:pPr>
              <w:pStyle w:val="TableParagraph"/>
              <w:ind w:right="218"/>
              <w:jc w:val="center"/>
              <w:rPr>
                <w:sz w:val="19"/>
              </w:rPr>
            </w:pPr>
          </w:p>
          <w:p w14:paraId="15754694" w14:textId="09468A4A" w:rsidR="00AB6353" w:rsidRPr="006A693E" w:rsidRDefault="00AB6353" w:rsidP="00AB6353">
            <w:pPr>
              <w:pStyle w:val="TableParagraph"/>
              <w:ind w:left="316" w:right="218"/>
              <w:jc w:val="center"/>
              <w:rPr>
                <w:sz w:val="19"/>
              </w:rPr>
            </w:pPr>
            <w:r w:rsidRPr="006A693E">
              <w:rPr>
                <w:sz w:val="19"/>
              </w:rPr>
              <w:t>3</w:t>
            </w:r>
            <w:r w:rsidR="004D4C82">
              <w:rPr>
                <w:sz w:val="19"/>
              </w:rPr>
              <w:t>.</w:t>
            </w:r>
            <w:r w:rsidRPr="006A693E">
              <w:rPr>
                <w:sz w:val="19"/>
              </w:rPr>
              <w:t>2</w:t>
            </w:r>
          </w:p>
        </w:tc>
        <w:tc>
          <w:tcPr>
            <w:tcW w:w="1183" w:type="dxa"/>
            <w:tcBorders>
              <w:top w:val="single" w:sz="2" w:space="0" w:color="2B2B2B"/>
              <w:left w:val="single" w:sz="2" w:space="0" w:color="2B2B2B"/>
              <w:bottom w:val="single" w:sz="2" w:space="0" w:color="2B2B2B"/>
              <w:right w:val="single" w:sz="2" w:space="0" w:color="2B2B2B"/>
            </w:tcBorders>
          </w:tcPr>
          <w:p w14:paraId="4F214B1F" w14:textId="77777777" w:rsidR="00AB6353" w:rsidRPr="006A693E" w:rsidRDefault="00AB6353" w:rsidP="00AB6353">
            <w:pPr>
              <w:pStyle w:val="TableParagraph"/>
              <w:ind w:right="218"/>
              <w:jc w:val="center"/>
              <w:rPr>
                <w:sz w:val="19"/>
              </w:rPr>
            </w:pPr>
          </w:p>
          <w:p w14:paraId="4B4BB64F" w14:textId="77777777" w:rsidR="00AB6353" w:rsidRDefault="00AB6353" w:rsidP="00AB6353">
            <w:pPr>
              <w:pStyle w:val="TableParagraph"/>
              <w:ind w:left="188" w:right="218"/>
              <w:jc w:val="center"/>
              <w:rPr>
                <w:sz w:val="19"/>
              </w:rPr>
            </w:pPr>
            <w:r>
              <w:rPr>
                <w:sz w:val="19"/>
              </w:rPr>
              <w:t>3.2</w:t>
            </w:r>
          </w:p>
        </w:tc>
        <w:tc>
          <w:tcPr>
            <w:tcW w:w="1325" w:type="dxa"/>
            <w:tcBorders>
              <w:top w:val="single" w:sz="2" w:space="0" w:color="2B2B2B"/>
              <w:left w:val="single" w:sz="2" w:space="0" w:color="2B2B2B"/>
              <w:bottom w:val="single" w:sz="2" w:space="0" w:color="2B2B2B"/>
              <w:right w:val="single" w:sz="2" w:space="0" w:color="2B2B2B"/>
            </w:tcBorders>
          </w:tcPr>
          <w:p w14:paraId="329DCA91" w14:textId="77777777" w:rsidR="00AB6353" w:rsidRDefault="00AB6353" w:rsidP="00AB6353">
            <w:pPr>
              <w:pStyle w:val="TableParagraph"/>
              <w:jc w:val="center"/>
              <w:rPr>
                <w:sz w:val="23"/>
              </w:rPr>
            </w:pPr>
          </w:p>
          <w:p w14:paraId="6A70FCA8" w14:textId="77777777" w:rsidR="00AB6353" w:rsidRDefault="00AB6353" w:rsidP="00AB6353">
            <w:pPr>
              <w:pStyle w:val="TableParagraph"/>
              <w:ind w:left="337" w:right="356"/>
              <w:jc w:val="center"/>
              <w:rPr>
                <w:sz w:val="19"/>
              </w:rPr>
            </w:pPr>
            <w:r>
              <w:rPr>
                <w:sz w:val="19"/>
              </w:rPr>
              <w:t>3.2</w:t>
            </w:r>
          </w:p>
        </w:tc>
        <w:tc>
          <w:tcPr>
            <w:tcW w:w="1710" w:type="dxa"/>
            <w:tcBorders>
              <w:top w:val="single" w:sz="2" w:space="0" w:color="2B2B2B"/>
              <w:left w:val="single" w:sz="2" w:space="0" w:color="2B2B2B"/>
              <w:bottom w:val="single" w:sz="2" w:space="0" w:color="2B2B2B"/>
              <w:right w:val="single" w:sz="4" w:space="0" w:color="auto"/>
            </w:tcBorders>
            <w:hideMark/>
          </w:tcPr>
          <w:p w14:paraId="0B99AD06" w14:textId="12A3FEF6" w:rsidR="00AB6353" w:rsidRDefault="00AB6353" w:rsidP="00AB6353">
            <w:pPr>
              <w:pStyle w:val="TableParagraph"/>
              <w:ind w:left="99"/>
              <w:rPr>
                <w:sz w:val="19"/>
                <w:lang w:val="pt-PT"/>
              </w:rPr>
            </w:pPr>
            <w:r>
              <w:rPr>
                <w:sz w:val="19"/>
                <w:lang w:val="pt-PT"/>
              </w:rPr>
              <w:t>ISO</w:t>
            </w:r>
            <w:r>
              <w:rPr>
                <w:spacing w:val="-11"/>
                <w:sz w:val="19"/>
                <w:lang w:val="pt-PT"/>
              </w:rPr>
              <w:t xml:space="preserve"> </w:t>
            </w:r>
            <w:r>
              <w:rPr>
                <w:sz w:val="19"/>
                <w:lang w:val="pt-PT"/>
              </w:rPr>
              <w:t>5498,</w:t>
            </w:r>
          </w:p>
          <w:p w14:paraId="218F798D" w14:textId="3878D3C6" w:rsidR="00AB6353" w:rsidRDefault="00AB6353" w:rsidP="00AB6353">
            <w:pPr>
              <w:pStyle w:val="TableParagraph"/>
              <w:ind w:left="99"/>
              <w:rPr>
                <w:sz w:val="19"/>
                <w:lang w:val="pt-PT"/>
              </w:rPr>
            </w:pPr>
            <w:r>
              <w:rPr>
                <w:sz w:val="19"/>
                <w:lang w:val="pt-PT"/>
              </w:rPr>
              <w:t>ISO</w:t>
            </w:r>
            <w:r>
              <w:rPr>
                <w:spacing w:val="-8"/>
                <w:sz w:val="19"/>
                <w:lang w:val="pt-PT"/>
              </w:rPr>
              <w:t xml:space="preserve"> </w:t>
            </w:r>
            <w:r>
              <w:rPr>
                <w:sz w:val="19"/>
                <w:lang w:val="pt-PT"/>
              </w:rPr>
              <w:t>6541,</w:t>
            </w:r>
          </w:p>
          <w:p w14:paraId="1836DCCF" w14:textId="77777777" w:rsidR="00AB6353" w:rsidRDefault="00AB6353" w:rsidP="00AB6353">
            <w:pPr>
              <w:pStyle w:val="TableParagraph"/>
              <w:ind w:left="93"/>
              <w:rPr>
                <w:sz w:val="19"/>
                <w:lang w:val="pt-PT"/>
              </w:rPr>
            </w:pPr>
            <w:r>
              <w:rPr>
                <w:sz w:val="19"/>
                <w:lang w:val="pt-PT"/>
              </w:rPr>
              <w:t>AOAC 920</w:t>
            </w:r>
          </w:p>
        </w:tc>
      </w:tr>
      <w:tr w:rsidR="00AB6353" w:rsidRPr="000264C4" w14:paraId="125EB834" w14:textId="4D0B80EE" w:rsidTr="00857F88">
        <w:trPr>
          <w:trHeight w:val="765"/>
          <w:jc w:val="center"/>
        </w:trPr>
        <w:tc>
          <w:tcPr>
            <w:tcW w:w="726" w:type="dxa"/>
            <w:tcBorders>
              <w:top w:val="single" w:sz="2" w:space="0" w:color="2B2B2B"/>
              <w:left w:val="single" w:sz="2" w:space="0" w:color="2B2B2B"/>
              <w:bottom w:val="single" w:sz="2" w:space="0" w:color="2B2B2B"/>
              <w:right w:val="single" w:sz="2" w:space="0" w:color="2B2B2B"/>
            </w:tcBorders>
            <w:hideMark/>
          </w:tcPr>
          <w:p w14:paraId="11DF3201" w14:textId="77777777" w:rsidR="00AB6353" w:rsidRDefault="00AB6353" w:rsidP="00AB6353">
            <w:pPr>
              <w:pStyle w:val="TableParagraph"/>
              <w:ind w:left="153"/>
              <w:rPr>
                <w:sz w:val="19"/>
              </w:rPr>
            </w:pPr>
            <w:r>
              <w:rPr>
                <w:sz w:val="19"/>
              </w:rPr>
              <w:t>4.2.5</w:t>
            </w:r>
          </w:p>
        </w:tc>
        <w:tc>
          <w:tcPr>
            <w:tcW w:w="2137" w:type="dxa"/>
            <w:tcBorders>
              <w:top w:val="single" w:sz="2" w:space="0" w:color="2B2B2B"/>
              <w:left w:val="single" w:sz="2" w:space="0" w:color="2B2B2B"/>
              <w:bottom w:val="single" w:sz="2" w:space="0" w:color="2B2B2B"/>
              <w:right w:val="single" w:sz="2" w:space="0" w:color="2B2B2B"/>
            </w:tcBorders>
          </w:tcPr>
          <w:p w14:paraId="3A8E0723" w14:textId="77777777" w:rsidR="00AB6353" w:rsidRDefault="00AB6353" w:rsidP="00AB6353">
            <w:pPr>
              <w:pStyle w:val="TableParagraph"/>
            </w:pPr>
          </w:p>
          <w:p w14:paraId="75B49B16" w14:textId="0E611372" w:rsidR="00AB6353" w:rsidRDefault="00AB6353" w:rsidP="00AB6353">
            <w:pPr>
              <w:pStyle w:val="TableParagraph"/>
              <w:ind w:left="98"/>
              <w:rPr>
                <w:sz w:val="19"/>
              </w:rPr>
            </w:pPr>
            <w:r>
              <w:rPr>
                <w:sz w:val="19"/>
              </w:rPr>
              <w:t xml:space="preserve">Protein, % </w:t>
            </w:r>
            <w:r w:rsidR="00107875">
              <w:rPr>
                <w:sz w:val="19"/>
              </w:rPr>
              <w:t>m/m</w:t>
            </w:r>
            <w:r>
              <w:rPr>
                <w:sz w:val="19"/>
              </w:rPr>
              <w:t>, min</w:t>
            </w:r>
          </w:p>
        </w:tc>
        <w:tc>
          <w:tcPr>
            <w:tcW w:w="1144" w:type="dxa"/>
            <w:tcBorders>
              <w:top w:val="single" w:sz="2" w:space="0" w:color="2B2B2B"/>
              <w:left w:val="single" w:sz="2" w:space="0" w:color="2B2B2B"/>
              <w:bottom w:val="single" w:sz="2" w:space="0" w:color="2B2B2B"/>
              <w:right w:val="single" w:sz="2" w:space="0" w:color="2B2B2B"/>
            </w:tcBorders>
          </w:tcPr>
          <w:p w14:paraId="2CAE7EE0" w14:textId="77777777" w:rsidR="00AB6353" w:rsidRPr="006A693E" w:rsidRDefault="00AB6353" w:rsidP="00AB6353">
            <w:pPr>
              <w:pStyle w:val="TableParagraph"/>
              <w:ind w:right="218"/>
              <w:jc w:val="center"/>
              <w:rPr>
                <w:sz w:val="19"/>
              </w:rPr>
            </w:pPr>
          </w:p>
          <w:p w14:paraId="3D460FCC" w14:textId="77777777" w:rsidR="00AB6353" w:rsidRDefault="00AB6353" w:rsidP="00AB6353">
            <w:pPr>
              <w:pStyle w:val="TableParagraph"/>
              <w:ind w:left="153" w:right="218"/>
              <w:jc w:val="center"/>
              <w:rPr>
                <w:sz w:val="19"/>
              </w:rPr>
            </w:pPr>
            <w:r>
              <w:rPr>
                <w:sz w:val="19"/>
              </w:rPr>
              <w:t>8.0</w:t>
            </w:r>
          </w:p>
        </w:tc>
        <w:tc>
          <w:tcPr>
            <w:tcW w:w="1093" w:type="dxa"/>
            <w:tcBorders>
              <w:top w:val="single" w:sz="2" w:space="0" w:color="2B2B2B"/>
              <w:left w:val="single" w:sz="2" w:space="0" w:color="2B2B2B"/>
              <w:bottom w:val="single" w:sz="2" w:space="0" w:color="2B2B2B"/>
              <w:right w:val="single" w:sz="2" w:space="0" w:color="2B2B2B"/>
            </w:tcBorders>
          </w:tcPr>
          <w:p w14:paraId="43D8D655" w14:textId="77777777" w:rsidR="00AB6353" w:rsidRPr="006A693E" w:rsidRDefault="00AB6353" w:rsidP="00AB6353">
            <w:pPr>
              <w:pStyle w:val="TableParagraph"/>
              <w:ind w:right="218"/>
              <w:jc w:val="center"/>
              <w:rPr>
                <w:sz w:val="19"/>
              </w:rPr>
            </w:pPr>
          </w:p>
          <w:p w14:paraId="70A350D2" w14:textId="77777777" w:rsidR="00AB6353" w:rsidRDefault="00AB6353" w:rsidP="00AB6353">
            <w:pPr>
              <w:pStyle w:val="TableParagraph"/>
              <w:ind w:left="343" w:right="218"/>
              <w:jc w:val="center"/>
              <w:rPr>
                <w:sz w:val="19"/>
              </w:rPr>
            </w:pPr>
            <w:r>
              <w:rPr>
                <w:sz w:val="19"/>
              </w:rPr>
              <w:t>8.0</w:t>
            </w:r>
          </w:p>
        </w:tc>
        <w:tc>
          <w:tcPr>
            <w:tcW w:w="1183" w:type="dxa"/>
            <w:tcBorders>
              <w:top w:val="single" w:sz="2" w:space="0" w:color="2B2B2B"/>
              <w:left w:val="single" w:sz="2" w:space="0" w:color="2B2B2B"/>
              <w:bottom w:val="single" w:sz="2" w:space="0" w:color="2B2B2B"/>
              <w:right w:val="single" w:sz="2" w:space="0" w:color="2B2B2B"/>
            </w:tcBorders>
          </w:tcPr>
          <w:p w14:paraId="44606F3E" w14:textId="77777777" w:rsidR="00AB6353" w:rsidRPr="006A693E" w:rsidRDefault="00AB6353" w:rsidP="00AB6353">
            <w:pPr>
              <w:pStyle w:val="TableParagraph"/>
              <w:ind w:right="218"/>
              <w:jc w:val="center"/>
              <w:rPr>
                <w:sz w:val="19"/>
              </w:rPr>
            </w:pPr>
          </w:p>
          <w:p w14:paraId="4298672E" w14:textId="3D33BEF3" w:rsidR="00AB6353" w:rsidRDefault="00107875" w:rsidP="00AB6353">
            <w:pPr>
              <w:pStyle w:val="TableParagraph"/>
              <w:ind w:left="185" w:right="218"/>
              <w:jc w:val="center"/>
              <w:rPr>
                <w:sz w:val="19"/>
              </w:rPr>
            </w:pPr>
            <w:r>
              <w:rPr>
                <w:sz w:val="19"/>
              </w:rPr>
              <w:t>8.0</w:t>
            </w:r>
          </w:p>
        </w:tc>
        <w:tc>
          <w:tcPr>
            <w:tcW w:w="1325" w:type="dxa"/>
            <w:tcBorders>
              <w:top w:val="single" w:sz="2" w:space="0" w:color="2B2B2B"/>
              <w:left w:val="single" w:sz="2" w:space="0" w:color="2B2B2B"/>
              <w:bottom w:val="single" w:sz="2" w:space="0" w:color="2B2B2B"/>
              <w:right w:val="single" w:sz="2" w:space="0" w:color="2B2B2B"/>
            </w:tcBorders>
          </w:tcPr>
          <w:p w14:paraId="6BBB1864" w14:textId="77777777" w:rsidR="00AB6353" w:rsidRDefault="00AB6353" w:rsidP="00AB6353">
            <w:pPr>
              <w:pStyle w:val="TableParagraph"/>
              <w:jc w:val="center"/>
            </w:pPr>
          </w:p>
          <w:p w14:paraId="03A39584" w14:textId="77777777" w:rsidR="00AB6353" w:rsidRDefault="00AB6353" w:rsidP="00AB6353">
            <w:pPr>
              <w:pStyle w:val="TableParagraph"/>
              <w:ind w:left="337" w:right="350"/>
              <w:jc w:val="center"/>
              <w:rPr>
                <w:sz w:val="19"/>
              </w:rPr>
            </w:pPr>
            <w:r>
              <w:rPr>
                <w:sz w:val="19"/>
              </w:rPr>
              <w:t>8.0</w:t>
            </w:r>
          </w:p>
        </w:tc>
        <w:tc>
          <w:tcPr>
            <w:tcW w:w="1710" w:type="dxa"/>
            <w:tcBorders>
              <w:top w:val="single" w:sz="2" w:space="0" w:color="2B2B2B"/>
              <w:left w:val="single" w:sz="2" w:space="0" w:color="2B2B2B"/>
              <w:bottom w:val="single" w:sz="2" w:space="0" w:color="2B2B2B"/>
              <w:right w:val="single" w:sz="4" w:space="0" w:color="auto"/>
            </w:tcBorders>
            <w:hideMark/>
          </w:tcPr>
          <w:p w14:paraId="48669041" w14:textId="50AA1EE9" w:rsidR="00F53FE9" w:rsidRDefault="00AB6353" w:rsidP="00AB6353">
            <w:pPr>
              <w:pStyle w:val="TableParagraph"/>
              <w:ind w:left="99" w:right="131"/>
              <w:rPr>
                <w:sz w:val="19"/>
                <w:lang w:val="pt-PT"/>
              </w:rPr>
            </w:pPr>
            <w:r>
              <w:rPr>
                <w:sz w:val="19"/>
                <w:lang w:val="pt-PT"/>
              </w:rPr>
              <w:t xml:space="preserve">ISO1871, </w:t>
            </w:r>
          </w:p>
          <w:p w14:paraId="35AB8CB2" w14:textId="6CC122F2" w:rsidR="00AB6353" w:rsidRDefault="00AB6353" w:rsidP="00AB6353">
            <w:pPr>
              <w:pStyle w:val="TableParagraph"/>
              <w:ind w:left="99" w:right="131"/>
              <w:rPr>
                <w:sz w:val="19"/>
                <w:lang w:val="pt-PT"/>
              </w:rPr>
            </w:pPr>
            <w:r>
              <w:rPr>
                <w:sz w:val="19"/>
                <w:lang w:val="pt-PT"/>
              </w:rPr>
              <w:t>ISO</w:t>
            </w:r>
            <w:r>
              <w:rPr>
                <w:spacing w:val="-1"/>
                <w:sz w:val="19"/>
                <w:lang w:val="pt-PT"/>
              </w:rPr>
              <w:t xml:space="preserve"> </w:t>
            </w:r>
            <w:r>
              <w:rPr>
                <w:sz w:val="19"/>
                <w:lang w:val="pt-PT"/>
              </w:rPr>
              <w:t>20483</w:t>
            </w:r>
          </w:p>
          <w:p w14:paraId="114154CB" w14:textId="77777777" w:rsidR="00AB6353" w:rsidRDefault="00AB6353" w:rsidP="00AB6353">
            <w:pPr>
              <w:pStyle w:val="TableParagraph"/>
              <w:ind w:left="107"/>
              <w:rPr>
                <w:sz w:val="19"/>
                <w:lang w:val="pt-PT"/>
              </w:rPr>
            </w:pPr>
            <w:r>
              <w:rPr>
                <w:sz w:val="19"/>
                <w:lang w:val="pt-PT"/>
              </w:rPr>
              <w:t>AOAC</w:t>
            </w:r>
            <w:r>
              <w:rPr>
                <w:spacing w:val="-4"/>
                <w:sz w:val="19"/>
                <w:lang w:val="pt-PT"/>
              </w:rPr>
              <w:t xml:space="preserve"> </w:t>
            </w:r>
            <w:r>
              <w:rPr>
                <w:sz w:val="19"/>
                <w:lang w:val="pt-PT"/>
              </w:rPr>
              <w:t>920.87</w:t>
            </w:r>
          </w:p>
        </w:tc>
      </w:tr>
      <w:tr w:rsidR="00AB6353" w14:paraId="12062FC7" w14:textId="2DB7AE8A" w:rsidTr="00857F88">
        <w:trPr>
          <w:trHeight w:val="501"/>
          <w:jc w:val="center"/>
        </w:trPr>
        <w:tc>
          <w:tcPr>
            <w:tcW w:w="726" w:type="dxa"/>
            <w:tcBorders>
              <w:top w:val="single" w:sz="2" w:space="0" w:color="2B2B2B"/>
              <w:left w:val="single" w:sz="2" w:space="0" w:color="2B2B2B"/>
              <w:bottom w:val="single" w:sz="2" w:space="0" w:color="2B2B2B"/>
              <w:right w:val="single" w:sz="2" w:space="0" w:color="2B2B2B"/>
            </w:tcBorders>
            <w:hideMark/>
          </w:tcPr>
          <w:p w14:paraId="56CD6F2B" w14:textId="77777777" w:rsidR="00AB6353" w:rsidRDefault="00AB6353" w:rsidP="00AB6353">
            <w:pPr>
              <w:pStyle w:val="TableParagraph"/>
              <w:ind w:left="117"/>
              <w:rPr>
                <w:sz w:val="19"/>
              </w:rPr>
            </w:pPr>
            <w:r>
              <w:rPr>
                <w:sz w:val="19"/>
              </w:rPr>
              <w:t>4.2.6</w:t>
            </w:r>
          </w:p>
        </w:tc>
        <w:tc>
          <w:tcPr>
            <w:tcW w:w="2137" w:type="dxa"/>
            <w:tcBorders>
              <w:top w:val="single" w:sz="2" w:space="0" w:color="2B2B2B"/>
              <w:left w:val="single" w:sz="2" w:space="0" w:color="2B2B2B"/>
              <w:bottom w:val="single" w:sz="2" w:space="0" w:color="2B2B2B"/>
              <w:right w:val="single" w:sz="2" w:space="0" w:color="2B2B2B"/>
            </w:tcBorders>
            <w:hideMark/>
          </w:tcPr>
          <w:p w14:paraId="222E9B04" w14:textId="2970C3D0" w:rsidR="00AB6353" w:rsidRDefault="00AB6353" w:rsidP="00AB6353">
            <w:pPr>
              <w:pStyle w:val="TableParagraph"/>
              <w:ind w:left="101"/>
              <w:rPr>
                <w:sz w:val="19"/>
              </w:rPr>
            </w:pPr>
            <w:r>
              <w:rPr>
                <w:sz w:val="19"/>
              </w:rPr>
              <w:t xml:space="preserve">Total ash, % </w:t>
            </w:r>
            <w:r w:rsidR="00107875">
              <w:rPr>
                <w:sz w:val="19"/>
              </w:rPr>
              <w:t>m/m</w:t>
            </w:r>
            <w:r>
              <w:rPr>
                <w:sz w:val="19"/>
              </w:rPr>
              <w:t>, max</w:t>
            </w:r>
          </w:p>
        </w:tc>
        <w:tc>
          <w:tcPr>
            <w:tcW w:w="1144" w:type="dxa"/>
            <w:tcBorders>
              <w:top w:val="single" w:sz="2" w:space="0" w:color="2B2B2B"/>
              <w:left w:val="single" w:sz="2" w:space="0" w:color="2B2B2B"/>
              <w:bottom w:val="single" w:sz="2" w:space="0" w:color="2B2B2B"/>
              <w:right w:val="single" w:sz="2" w:space="0" w:color="2B2B2B"/>
            </w:tcBorders>
            <w:hideMark/>
          </w:tcPr>
          <w:p w14:paraId="70FDAC7C" w14:textId="77777777" w:rsidR="00AB6353" w:rsidRDefault="00AB6353" w:rsidP="00AB6353">
            <w:pPr>
              <w:pStyle w:val="TableParagraph"/>
              <w:ind w:right="218"/>
              <w:jc w:val="center"/>
              <w:rPr>
                <w:sz w:val="19"/>
              </w:rPr>
            </w:pPr>
            <w:r>
              <w:rPr>
                <w:sz w:val="19"/>
              </w:rPr>
              <w:t>3.0</w:t>
            </w:r>
          </w:p>
        </w:tc>
        <w:tc>
          <w:tcPr>
            <w:tcW w:w="1093" w:type="dxa"/>
            <w:tcBorders>
              <w:top w:val="single" w:sz="2" w:space="0" w:color="2B2B2B"/>
              <w:left w:val="single" w:sz="2" w:space="0" w:color="2B2B2B"/>
              <w:bottom w:val="single" w:sz="2" w:space="0" w:color="2B2B2B"/>
              <w:right w:val="single" w:sz="2" w:space="0" w:color="2B2B2B"/>
            </w:tcBorders>
            <w:hideMark/>
          </w:tcPr>
          <w:p w14:paraId="4ECF0E8D" w14:textId="77777777" w:rsidR="00AB6353" w:rsidRPr="006A693E" w:rsidRDefault="00AB6353" w:rsidP="00AB6353">
            <w:pPr>
              <w:pStyle w:val="TableParagraph"/>
              <w:ind w:right="218"/>
              <w:jc w:val="center"/>
              <w:rPr>
                <w:sz w:val="19"/>
              </w:rPr>
            </w:pPr>
            <w:r w:rsidRPr="006A693E">
              <w:rPr>
                <w:sz w:val="19"/>
              </w:rPr>
              <w:t>30</w:t>
            </w:r>
          </w:p>
        </w:tc>
        <w:tc>
          <w:tcPr>
            <w:tcW w:w="1183" w:type="dxa"/>
            <w:tcBorders>
              <w:top w:val="single" w:sz="2" w:space="0" w:color="2B2B2B"/>
              <w:left w:val="single" w:sz="2" w:space="0" w:color="2B2B2B"/>
              <w:bottom w:val="single" w:sz="2" w:space="0" w:color="2B2B2B"/>
              <w:right w:val="single" w:sz="2" w:space="0" w:color="2B2B2B"/>
            </w:tcBorders>
            <w:hideMark/>
          </w:tcPr>
          <w:p w14:paraId="786E1AA6" w14:textId="77777777" w:rsidR="00AB6353" w:rsidRPr="006A693E" w:rsidRDefault="00AB6353" w:rsidP="00AB6353">
            <w:pPr>
              <w:pStyle w:val="TableParagraph"/>
              <w:ind w:right="218"/>
              <w:jc w:val="center"/>
              <w:rPr>
                <w:sz w:val="19"/>
              </w:rPr>
            </w:pPr>
            <w:r w:rsidRPr="006A693E">
              <w:rPr>
                <w:sz w:val="19"/>
              </w:rPr>
              <w:t>4.0</w:t>
            </w:r>
          </w:p>
        </w:tc>
        <w:tc>
          <w:tcPr>
            <w:tcW w:w="1325" w:type="dxa"/>
            <w:tcBorders>
              <w:top w:val="single" w:sz="2" w:space="0" w:color="2B2B2B"/>
              <w:left w:val="single" w:sz="2" w:space="0" w:color="2B2B2B"/>
              <w:bottom w:val="single" w:sz="2" w:space="0" w:color="2B2B2B"/>
              <w:right w:val="single" w:sz="2" w:space="0" w:color="2B2B2B"/>
            </w:tcBorders>
            <w:hideMark/>
          </w:tcPr>
          <w:p w14:paraId="330153EF" w14:textId="77777777" w:rsidR="00AB6353" w:rsidRDefault="00AB6353" w:rsidP="00AB6353">
            <w:pPr>
              <w:pStyle w:val="TableParagraph"/>
              <w:ind w:left="337" w:right="350"/>
              <w:jc w:val="center"/>
              <w:rPr>
                <w:sz w:val="19"/>
              </w:rPr>
            </w:pPr>
            <w:r>
              <w:rPr>
                <w:sz w:val="19"/>
              </w:rPr>
              <w:t>3.0</w:t>
            </w:r>
          </w:p>
        </w:tc>
        <w:tc>
          <w:tcPr>
            <w:tcW w:w="1710" w:type="dxa"/>
            <w:tcBorders>
              <w:top w:val="single" w:sz="2" w:space="0" w:color="2B2B2B"/>
              <w:left w:val="single" w:sz="2" w:space="0" w:color="2B2B2B"/>
              <w:bottom w:val="single" w:sz="2" w:space="0" w:color="2B2B2B"/>
              <w:right w:val="single" w:sz="4" w:space="0" w:color="auto"/>
            </w:tcBorders>
            <w:hideMark/>
          </w:tcPr>
          <w:p w14:paraId="54FDB497" w14:textId="6614BD01" w:rsidR="00AB6353" w:rsidRDefault="00AB6353" w:rsidP="00AB6353">
            <w:pPr>
              <w:pStyle w:val="TableParagraph"/>
              <w:ind w:left="107"/>
              <w:rPr>
                <w:sz w:val="19"/>
              </w:rPr>
            </w:pPr>
            <w:r>
              <w:rPr>
                <w:sz w:val="19"/>
              </w:rPr>
              <w:t>ISO</w:t>
            </w:r>
            <w:r>
              <w:rPr>
                <w:spacing w:val="-11"/>
                <w:sz w:val="19"/>
              </w:rPr>
              <w:t xml:space="preserve"> </w:t>
            </w:r>
            <w:r>
              <w:rPr>
                <w:sz w:val="19"/>
              </w:rPr>
              <w:t>2171,</w:t>
            </w:r>
          </w:p>
          <w:p w14:paraId="2405EA9C" w14:textId="77777777" w:rsidR="00AB6353" w:rsidRDefault="00AB6353" w:rsidP="00AB6353">
            <w:pPr>
              <w:pStyle w:val="TableParagraph"/>
              <w:ind w:left="100"/>
              <w:rPr>
                <w:sz w:val="19"/>
              </w:rPr>
            </w:pPr>
            <w:r>
              <w:rPr>
                <w:sz w:val="19"/>
              </w:rPr>
              <w:t>AOAC</w:t>
            </w:r>
            <w:r>
              <w:rPr>
                <w:spacing w:val="4"/>
                <w:sz w:val="19"/>
              </w:rPr>
              <w:t xml:space="preserve"> </w:t>
            </w:r>
            <w:r>
              <w:rPr>
                <w:sz w:val="19"/>
              </w:rPr>
              <w:t>923.03</w:t>
            </w:r>
          </w:p>
        </w:tc>
      </w:tr>
      <w:tr w:rsidR="00AB6353" w14:paraId="744949B5" w14:textId="4026AD03" w:rsidTr="00857F88">
        <w:trPr>
          <w:trHeight w:val="511"/>
          <w:jc w:val="center"/>
        </w:trPr>
        <w:tc>
          <w:tcPr>
            <w:tcW w:w="726" w:type="dxa"/>
            <w:tcBorders>
              <w:top w:val="single" w:sz="2" w:space="0" w:color="2B2B2B"/>
              <w:left w:val="single" w:sz="2" w:space="0" w:color="2B2B2B"/>
              <w:bottom w:val="single" w:sz="2" w:space="0" w:color="2B2B2B"/>
              <w:right w:val="single" w:sz="2" w:space="0" w:color="2B2B2B"/>
            </w:tcBorders>
            <w:hideMark/>
          </w:tcPr>
          <w:p w14:paraId="12639540" w14:textId="77777777" w:rsidR="00AB6353" w:rsidRDefault="00AB6353" w:rsidP="00AB6353">
            <w:pPr>
              <w:pStyle w:val="TableParagraph"/>
              <w:ind w:left="160"/>
              <w:rPr>
                <w:sz w:val="19"/>
              </w:rPr>
            </w:pPr>
            <w:r>
              <w:rPr>
                <w:sz w:val="19"/>
              </w:rPr>
              <w:t>4.2.7</w:t>
            </w:r>
          </w:p>
        </w:tc>
        <w:tc>
          <w:tcPr>
            <w:tcW w:w="2137" w:type="dxa"/>
            <w:tcBorders>
              <w:top w:val="single" w:sz="2" w:space="0" w:color="2B2B2B"/>
              <w:left w:val="single" w:sz="2" w:space="0" w:color="2B2B2B"/>
              <w:bottom w:val="single" w:sz="2" w:space="0" w:color="2B2B2B"/>
              <w:right w:val="single" w:sz="2" w:space="0" w:color="2B2B2B"/>
            </w:tcBorders>
            <w:hideMark/>
          </w:tcPr>
          <w:p w14:paraId="11617552" w14:textId="77777777" w:rsidR="00AB6353" w:rsidRDefault="00AB6353" w:rsidP="00AB6353">
            <w:pPr>
              <w:pStyle w:val="TableParagraph"/>
              <w:ind w:left="98"/>
              <w:rPr>
                <w:sz w:val="19"/>
              </w:rPr>
            </w:pPr>
            <w:r>
              <w:rPr>
                <w:sz w:val="19"/>
              </w:rPr>
              <w:t>Acid insoluble ash,</w:t>
            </w:r>
          </w:p>
          <w:p w14:paraId="62DE7FB0" w14:textId="44A3C347" w:rsidR="00AB6353" w:rsidRDefault="00AB6353" w:rsidP="00AB6353">
            <w:pPr>
              <w:pStyle w:val="TableParagraph"/>
              <w:ind w:left="101"/>
              <w:rPr>
                <w:sz w:val="19"/>
              </w:rPr>
            </w:pPr>
            <w:r>
              <w:rPr>
                <w:sz w:val="19"/>
              </w:rPr>
              <w:t xml:space="preserve">% </w:t>
            </w:r>
            <w:r w:rsidR="00107875">
              <w:rPr>
                <w:sz w:val="19"/>
              </w:rPr>
              <w:t>m/m</w:t>
            </w:r>
          </w:p>
        </w:tc>
        <w:tc>
          <w:tcPr>
            <w:tcW w:w="1144" w:type="dxa"/>
            <w:tcBorders>
              <w:top w:val="single" w:sz="2" w:space="0" w:color="2B2B2B"/>
              <w:left w:val="single" w:sz="2" w:space="0" w:color="2B2B2B"/>
              <w:bottom w:val="single" w:sz="2" w:space="0" w:color="2B2B2B"/>
              <w:right w:val="single" w:sz="2" w:space="0" w:color="2B2B2B"/>
            </w:tcBorders>
            <w:hideMark/>
          </w:tcPr>
          <w:p w14:paraId="0CD565EC" w14:textId="77777777" w:rsidR="00AB6353" w:rsidRDefault="00AB6353" w:rsidP="00AB6353">
            <w:pPr>
              <w:pStyle w:val="TableParagraph"/>
              <w:ind w:right="218"/>
              <w:jc w:val="center"/>
              <w:rPr>
                <w:sz w:val="19"/>
              </w:rPr>
            </w:pPr>
            <w:r>
              <w:rPr>
                <w:sz w:val="19"/>
              </w:rPr>
              <w:t>0.25</w:t>
            </w:r>
          </w:p>
        </w:tc>
        <w:tc>
          <w:tcPr>
            <w:tcW w:w="1093" w:type="dxa"/>
            <w:tcBorders>
              <w:top w:val="single" w:sz="2" w:space="0" w:color="2B2B2B"/>
              <w:left w:val="single" w:sz="2" w:space="0" w:color="2B2B2B"/>
              <w:bottom w:val="single" w:sz="2" w:space="0" w:color="2B2B2B"/>
              <w:right w:val="single" w:sz="2" w:space="0" w:color="2B2B2B"/>
            </w:tcBorders>
            <w:hideMark/>
          </w:tcPr>
          <w:p w14:paraId="71B3C02F" w14:textId="77777777" w:rsidR="00AB6353" w:rsidRDefault="00AB6353" w:rsidP="00AB6353">
            <w:pPr>
              <w:pStyle w:val="TableParagraph"/>
              <w:ind w:right="218"/>
              <w:jc w:val="center"/>
              <w:rPr>
                <w:sz w:val="19"/>
              </w:rPr>
            </w:pPr>
            <w:r>
              <w:rPr>
                <w:sz w:val="19"/>
              </w:rPr>
              <w:t>0.25</w:t>
            </w:r>
          </w:p>
        </w:tc>
        <w:tc>
          <w:tcPr>
            <w:tcW w:w="1183" w:type="dxa"/>
            <w:tcBorders>
              <w:top w:val="single" w:sz="2" w:space="0" w:color="2B2B2B"/>
              <w:left w:val="single" w:sz="2" w:space="0" w:color="2B2B2B"/>
              <w:bottom w:val="single" w:sz="2" w:space="0" w:color="2B2B2B"/>
              <w:right w:val="single" w:sz="2" w:space="0" w:color="2B2B2B"/>
            </w:tcBorders>
            <w:hideMark/>
          </w:tcPr>
          <w:p w14:paraId="17E0C6C9" w14:textId="77777777" w:rsidR="00AB6353" w:rsidRDefault="00AB6353" w:rsidP="00AB6353">
            <w:pPr>
              <w:pStyle w:val="TableParagraph"/>
              <w:ind w:right="218"/>
              <w:jc w:val="center"/>
              <w:rPr>
                <w:sz w:val="19"/>
              </w:rPr>
            </w:pPr>
            <w:r>
              <w:rPr>
                <w:sz w:val="19"/>
              </w:rPr>
              <w:t>0.33</w:t>
            </w:r>
          </w:p>
        </w:tc>
        <w:tc>
          <w:tcPr>
            <w:tcW w:w="1325" w:type="dxa"/>
            <w:tcBorders>
              <w:top w:val="single" w:sz="2" w:space="0" w:color="2B2B2B"/>
              <w:left w:val="single" w:sz="2" w:space="0" w:color="2B2B2B"/>
              <w:bottom w:val="single" w:sz="2" w:space="0" w:color="2B2B2B"/>
              <w:right w:val="single" w:sz="2" w:space="0" w:color="2B2B2B"/>
            </w:tcBorders>
            <w:hideMark/>
          </w:tcPr>
          <w:p w14:paraId="2536BC4D" w14:textId="77777777" w:rsidR="00AB6353" w:rsidRDefault="00AB6353" w:rsidP="00AB6353">
            <w:pPr>
              <w:pStyle w:val="TableParagraph"/>
              <w:ind w:left="337" w:right="353"/>
              <w:jc w:val="center"/>
              <w:rPr>
                <w:sz w:val="19"/>
              </w:rPr>
            </w:pPr>
            <w:r>
              <w:rPr>
                <w:sz w:val="19"/>
              </w:rPr>
              <w:t>0.25</w:t>
            </w:r>
          </w:p>
        </w:tc>
        <w:tc>
          <w:tcPr>
            <w:tcW w:w="1710" w:type="dxa"/>
            <w:tcBorders>
              <w:top w:val="single" w:sz="2" w:space="0" w:color="2B2B2B"/>
              <w:left w:val="single" w:sz="2" w:space="0" w:color="2B2B2B"/>
              <w:bottom w:val="single" w:sz="2" w:space="0" w:color="2B2B2B"/>
              <w:right w:val="single" w:sz="4" w:space="0" w:color="auto"/>
            </w:tcBorders>
            <w:hideMark/>
          </w:tcPr>
          <w:p w14:paraId="3FE2A10D" w14:textId="5987548E" w:rsidR="00AB6353" w:rsidRDefault="00CD20EB" w:rsidP="00AB6353">
            <w:pPr>
              <w:pStyle w:val="TableParagraph"/>
              <w:ind w:left="99"/>
              <w:rPr>
                <w:sz w:val="19"/>
              </w:rPr>
            </w:pPr>
            <w:r>
              <w:rPr>
                <w:sz w:val="19"/>
              </w:rPr>
              <w:t>ISO 5985</w:t>
            </w:r>
          </w:p>
        </w:tc>
      </w:tr>
      <w:tr w:rsidR="00AB6353" w14:paraId="381075F2" w14:textId="41273709" w:rsidTr="00857F88">
        <w:trPr>
          <w:trHeight w:val="1013"/>
          <w:jc w:val="center"/>
        </w:trPr>
        <w:tc>
          <w:tcPr>
            <w:tcW w:w="726" w:type="dxa"/>
            <w:tcBorders>
              <w:top w:val="single" w:sz="2" w:space="0" w:color="2B2B2B"/>
              <w:left w:val="single" w:sz="2" w:space="0" w:color="2B2B2B"/>
              <w:bottom w:val="single" w:sz="2" w:space="0" w:color="2B2B2B"/>
              <w:right w:val="single" w:sz="2" w:space="0" w:color="2B2B2B"/>
            </w:tcBorders>
            <w:hideMark/>
          </w:tcPr>
          <w:p w14:paraId="14C2CE5F" w14:textId="77777777" w:rsidR="00AB6353" w:rsidRDefault="00AB6353" w:rsidP="00AB6353">
            <w:pPr>
              <w:pStyle w:val="TableParagraph"/>
              <w:ind w:left="160"/>
              <w:rPr>
                <w:sz w:val="19"/>
              </w:rPr>
            </w:pPr>
            <w:r>
              <w:rPr>
                <w:sz w:val="19"/>
              </w:rPr>
              <w:t>4.2.9</w:t>
            </w:r>
          </w:p>
        </w:tc>
        <w:tc>
          <w:tcPr>
            <w:tcW w:w="2137" w:type="dxa"/>
            <w:tcBorders>
              <w:top w:val="single" w:sz="2" w:space="0" w:color="2B2B2B"/>
              <w:left w:val="single" w:sz="2" w:space="0" w:color="2B2B2B"/>
              <w:bottom w:val="single" w:sz="2" w:space="0" w:color="2B2B2B"/>
              <w:right w:val="single" w:sz="2" w:space="0" w:color="2B2B2B"/>
            </w:tcBorders>
          </w:tcPr>
          <w:p w14:paraId="1073D533" w14:textId="77777777" w:rsidR="00AB6353" w:rsidRDefault="00AB6353" w:rsidP="00AB6353">
            <w:pPr>
              <w:pStyle w:val="TableParagraph"/>
              <w:rPr>
                <w:sz w:val="20"/>
              </w:rPr>
            </w:pPr>
          </w:p>
          <w:p w14:paraId="46C6D254" w14:textId="1397C9B9" w:rsidR="00AB6353" w:rsidRDefault="00AB6353" w:rsidP="00AB6353">
            <w:pPr>
              <w:pStyle w:val="TableParagraph"/>
              <w:ind w:left="98"/>
              <w:rPr>
                <w:sz w:val="19"/>
              </w:rPr>
            </w:pPr>
            <w:r>
              <w:rPr>
                <w:sz w:val="19"/>
              </w:rPr>
              <w:t>Moisture,</w:t>
            </w:r>
            <w:r w:rsidR="00107875">
              <w:rPr>
                <w:sz w:val="19"/>
              </w:rPr>
              <w:t xml:space="preserve"> % m/m,</w:t>
            </w:r>
            <w:r>
              <w:rPr>
                <w:sz w:val="19"/>
              </w:rPr>
              <w:t xml:space="preserve"> max</w:t>
            </w:r>
          </w:p>
        </w:tc>
        <w:tc>
          <w:tcPr>
            <w:tcW w:w="1144" w:type="dxa"/>
            <w:tcBorders>
              <w:top w:val="single" w:sz="2" w:space="0" w:color="2B2B2B"/>
              <w:left w:val="single" w:sz="2" w:space="0" w:color="2B2B2B"/>
              <w:bottom w:val="single" w:sz="2" w:space="0" w:color="2B2B2B"/>
              <w:right w:val="single" w:sz="2" w:space="0" w:color="2B2B2B"/>
            </w:tcBorders>
          </w:tcPr>
          <w:p w14:paraId="547FC152" w14:textId="77777777" w:rsidR="00AB6353" w:rsidRPr="006A693E" w:rsidRDefault="00AB6353" w:rsidP="00AB6353">
            <w:pPr>
              <w:pStyle w:val="TableParagraph"/>
              <w:ind w:right="218"/>
              <w:jc w:val="center"/>
              <w:rPr>
                <w:sz w:val="19"/>
              </w:rPr>
            </w:pPr>
          </w:p>
          <w:p w14:paraId="44285AB4" w14:textId="77777777" w:rsidR="00AB6353" w:rsidRDefault="00AB6353" w:rsidP="00AB6353">
            <w:pPr>
              <w:pStyle w:val="TableParagraph"/>
              <w:ind w:left="153" w:right="218"/>
              <w:jc w:val="center"/>
              <w:rPr>
                <w:sz w:val="19"/>
              </w:rPr>
            </w:pPr>
            <w:r>
              <w:rPr>
                <w:sz w:val="19"/>
              </w:rPr>
              <w:t>12.5</w:t>
            </w:r>
          </w:p>
        </w:tc>
        <w:tc>
          <w:tcPr>
            <w:tcW w:w="1093" w:type="dxa"/>
            <w:tcBorders>
              <w:top w:val="single" w:sz="2" w:space="0" w:color="2B2B2B"/>
              <w:left w:val="single" w:sz="2" w:space="0" w:color="2B2B2B"/>
              <w:bottom w:val="single" w:sz="2" w:space="0" w:color="2B2B2B"/>
              <w:right w:val="single" w:sz="2" w:space="0" w:color="2B2B2B"/>
            </w:tcBorders>
          </w:tcPr>
          <w:p w14:paraId="5B2C8527" w14:textId="77777777" w:rsidR="00AB6353" w:rsidRPr="006A693E" w:rsidRDefault="00AB6353" w:rsidP="00AB6353">
            <w:pPr>
              <w:pStyle w:val="TableParagraph"/>
              <w:ind w:right="218"/>
              <w:jc w:val="center"/>
              <w:rPr>
                <w:sz w:val="19"/>
              </w:rPr>
            </w:pPr>
          </w:p>
          <w:p w14:paraId="55FD1A3C" w14:textId="77777777" w:rsidR="00AB6353" w:rsidRDefault="00AB6353" w:rsidP="00AB6353">
            <w:pPr>
              <w:pStyle w:val="TableParagraph"/>
              <w:ind w:left="120" w:right="105"/>
              <w:jc w:val="center"/>
              <w:rPr>
                <w:sz w:val="19"/>
              </w:rPr>
            </w:pPr>
            <w:r>
              <w:rPr>
                <w:sz w:val="19"/>
              </w:rPr>
              <w:t>12.5</w:t>
            </w:r>
          </w:p>
        </w:tc>
        <w:tc>
          <w:tcPr>
            <w:tcW w:w="1183" w:type="dxa"/>
            <w:tcBorders>
              <w:top w:val="single" w:sz="2" w:space="0" w:color="2B2B2B"/>
              <w:left w:val="single" w:sz="2" w:space="0" w:color="2B2B2B"/>
              <w:bottom w:val="single" w:sz="2" w:space="0" w:color="2B2B2B"/>
              <w:right w:val="single" w:sz="2" w:space="0" w:color="2B2B2B"/>
            </w:tcBorders>
          </w:tcPr>
          <w:p w14:paraId="69E44D4E" w14:textId="77777777" w:rsidR="00AB6353" w:rsidRPr="006A693E" w:rsidRDefault="00AB6353" w:rsidP="00AB6353">
            <w:pPr>
              <w:pStyle w:val="TableParagraph"/>
              <w:ind w:right="218"/>
              <w:jc w:val="center"/>
              <w:rPr>
                <w:sz w:val="19"/>
              </w:rPr>
            </w:pPr>
          </w:p>
          <w:p w14:paraId="76769D8C" w14:textId="77777777" w:rsidR="00AB6353" w:rsidRDefault="00AB6353" w:rsidP="00AB6353">
            <w:pPr>
              <w:pStyle w:val="TableParagraph"/>
              <w:ind w:left="188" w:right="218"/>
              <w:jc w:val="center"/>
              <w:rPr>
                <w:sz w:val="19"/>
              </w:rPr>
            </w:pPr>
            <w:r>
              <w:rPr>
                <w:sz w:val="19"/>
              </w:rPr>
              <w:t>12.5</w:t>
            </w:r>
          </w:p>
        </w:tc>
        <w:tc>
          <w:tcPr>
            <w:tcW w:w="1325" w:type="dxa"/>
            <w:tcBorders>
              <w:top w:val="single" w:sz="2" w:space="0" w:color="2B2B2B"/>
              <w:left w:val="single" w:sz="2" w:space="0" w:color="2B2B2B"/>
              <w:bottom w:val="single" w:sz="2" w:space="0" w:color="2B2B2B"/>
              <w:right w:val="single" w:sz="2" w:space="0" w:color="2B2B2B"/>
            </w:tcBorders>
          </w:tcPr>
          <w:p w14:paraId="3F86F97F" w14:textId="77777777" w:rsidR="00AB6353" w:rsidRDefault="00AB6353" w:rsidP="00AB6353">
            <w:pPr>
              <w:pStyle w:val="TableParagraph"/>
              <w:jc w:val="center"/>
              <w:rPr>
                <w:sz w:val="20"/>
              </w:rPr>
            </w:pPr>
          </w:p>
          <w:p w14:paraId="381E5DDF" w14:textId="77777777" w:rsidR="00AB6353" w:rsidRDefault="00AB6353" w:rsidP="00AB6353">
            <w:pPr>
              <w:pStyle w:val="TableParagraph"/>
              <w:ind w:left="337" w:right="353"/>
              <w:jc w:val="center"/>
              <w:rPr>
                <w:sz w:val="19"/>
              </w:rPr>
            </w:pPr>
            <w:r>
              <w:rPr>
                <w:sz w:val="19"/>
              </w:rPr>
              <w:t>12.5</w:t>
            </w:r>
          </w:p>
        </w:tc>
        <w:tc>
          <w:tcPr>
            <w:tcW w:w="1710" w:type="dxa"/>
            <w:tcBorders>
              <w:top w:val="single" w:sz="2" w:space="0" w:color="2B2B2B"/>
              <w:left w:val="single" w:sz="2" w:space="0" w:color="2B2B2B"/>
              <w:bottom w:val="single" w:sz="2" w:space="0" w:color="2B2B2B"/>
              <w:right w:val="single" w:sz="4" w:space="0" w:color="auto"/>
            </w:tcBorders>
            <w:hideMark/>
          </w:tcPr>
          <w:p w14:paraId="0003FA99" w14:textId="37C3BCA7" w:rsidR="00AB6353" w:rsidRDefault="00AB6353" w:rsidP="00AB6353">
            <w:pPr>
              <w:pStyle w:val="TableParagraph"/>
              <w:ind w:left="107"/>
              <w:rPr>
                <w:sz w:val="19"/>
                <w:lang w:val="pt-PT"/>
              </w:rPr>
            </w:pPr>
            <w:r>
              <w:rPr>
                <w:sz w:val="19"/>
                <w:lang w:val="pt-PT"/>
              </w:rPr>
              <w:t>ISO 6540,</w:t>
            </w:r>
          </w:p>
          <w:p w14:paraId="33B1771B" w14:textId="6B29302D" w:rsidR="00AB6353" w:rsidRDefault="00AB6353" w:rsidP="00AB6353">
            <w:pPr>
              <w:pStyle w:val="TableParagraph"/>
              <w:ind w:left="107"/>
              <w:rPr>
                <w:sz w:val="19"/>
                <w:lang w:val="pt-PT"/>
              </w:rPr>
            </w:pPr>
            <w:r>
              <w:rPr>
                <w:sz w:val="19"/>
                <w:lang w:val="pt-PT"/>
              </w:rPr>
              <w:t>ISO 711,</w:t>
            </w:r>
          </w:p>
          <w:p w14:paraId="3A331124" w14:textId="262A2290" w:rsidR="00AB6353" w:rsidRDefault="00AB6353" w:rsidP="00AB6353">
            <w:pPr>
              <w:pStyle w:val="TableParagraph"/>
              <w:ind w:left="106"/>
              <w:rPr>
                <w:i/>
                <w:sz w:val="19"/>
                <w:lang w:val="pt-PT"/>
              </w:rPr>
            </w:pPr>
            <w:r>
              <w:rPr>
                <w:i/>
                <w:sz w:val="19"/>
                <w:lang w:val="pt-PT"/>
              </w:rPr>
              <w:t>ISO 712</w:t>
            </w:r>
          </w:p>
          <w:p w14:paraId="54255A92" w14:textId="77777777" w:rsidR="00AB6353" w:rsidRDefault="00AB6353" w:rsidP="00AB6353">
            <w:pPr>
              <w:pStyle w:val="TableParagraph"/>
              <w:ind w:left="107"/>
              <w:rPr>
                <w:sz w:val="19"/>
              </w:rPr>
            </w:pPr>
            <w:r>
              <w:rPr>
                <w:sz w:val="19"/>
              </w:rPr>
              <w:t>AOAC 925.10</w:t>
            </w:r>
          </w:p>
        </w:tc>
      </w:tr>
      <w:tr w:rsidR="00AB6353" w14:paraId="295EB378" w14:textId="316F9FFB" w:rsidTr="00857F88">
        <w:trPr>
          <w:trHeight w:val="252"/>
          <w:jc w:val="center"/>
        </w:trPr>
        <w:tc>
          <w:tcPr>
            <w:tcW w:w="726" w:type="dxa"/>
            <w:tcBorders>
              <w:top w:val="single" w:sz="2" w:space="0" w:color="2B2B2B"/>
              <w:left w:val="single" w:sz="2" w:space="0" w:color="2B2B2B"/>
              <w:bottom w:val="single" w:sz="2" w:space="0" w:color="2B2B2B"/>
              <w:right w:val="single" w:sz="2" w:space="0" w:color="2B2B2B"/>
            </w:tcBorders>
            <w:hideMark/>
          </w:tcPr>
          <w:p w14:paraId="6A8995C2" w14:textId="77777777" w:rsidR="00AB6353" w:rsidRDefault="00AB6353" w:rsidP="00AB6353">
            <w:pPr>
              <w:pStyle w:val="TableParagraph"/>
              <w:ind w:left="67"/>
              <w:rPr>
                <w:sz w:val="19"/>
              </w:rPr>
            </w:pPr>
            <w:r>
              <w:rPr>
                <w:sz w:val="19"/>
              </w:rPr>
              <w:t>4.2.10</w:t>
            </w:r>
          </w:p>
        </w:tc>
        <w:tc>
          <w:tcPr>
            <w:tcW w:w="2137" w:type="dxa"/>
            <w:tcBorders>
              <w:top w:val="single" w:sz="2" w:space="0" w:color="2B2B2B"/>
              <w:left w:val="single" w:sz="2" w:space="0" w:color="2B2B2B"/>
              <w:bottom w:val="single" w:sz="2" w:space="0" w:color="2B2B2B"/>
              <w:right w:val="single" w:sz="2" w:space="0" w:color="2B2B2B"/>
            </w:tcBorders>
            <w:hideMark/>
          </w:tcPr>
          <w:p w14:paraId="3B43334E" w14:textId="397CBDAA" w:rsidR="00AB6353" w:rsidRDefault="00AB6353" w:rsidP="00AB6353">
            <w:pPr>
              <w:pStyle w:val="TableParagraph"/>
              <w:ind w:left="104"/>
              <w:rPr>
                <w:sz w:val="19"/>
              </w:rPr>
            </w:pPr>
            <w:r>
              <w:rPr>
                <w:sz w:val="19"/>
              </w:rPr>
              <w:t xml:space="preserve">Fat, % </w:t>
            </w:r>
            <w:r w:rsidR="00107875">
              <w:rPr>
                <w:sz w:val="19"/>
              </w:rPr>
              <w:t>m/m, max.</w:t>
            </w:r>
          </w:p>
        </w:tc>
        <w:tc>
          <w:tcPr>
            <w:tcW w:w="1144" w:type="dxa"/>
            <w:tcBorders>
              <w:top w:val="single" w:sz="2" w:space="0" w:color="2B2B2B"/>
              <w:left w:val="single" w:sz="2" w:space="0" w:color="2B2B2B"/>
              <w:bottom w:val="single" w:sz="2" w:space="0" w:color="2B2B2B"/>
              <w:right w:val="single" w:sz="2" w:space="0" w:color="2B2B2B"/>
            </w:tcBorders>
            <w:hideMark/>
          </w:tcPr>
          <w:p w14:paraId="1C140C88" w14:textId="0184E3F3" w:rsidR="00AB6353" w:rsidRDefault="00AB6353" w:rsidP="00AB6353">
            <w:pPr>
              <w:pStyle w:val="TableParagraph"/>
              <w:ind w:left="153" w:right="161"/>
              <w:jc w:val="center"/>
              <w:rPr>
                <w:sz w:val="19"/>
              </w:rPr>
            </w:pPr>
            <w:r>
              <w:rPr>
                <w:sz w:val="19"/>
              </w:rPr>
              <w:t>6.0</w:t>
            </w:r>
          </w:p>
        </w:tc>
        <w:tc>
          <w:tcPr>
            <w:tcW w:w="1093" w:type="dxa"/>
            <w:tcBorders>
              <w:top w:val="single" w:sz="2" w:space="0" w:color="2B2B2B"/>
              <w:left w:val="single" w:sz="2" w:space="0" w:color="2B2B2B"/>
              <w:bottom w:val="single" w:sz="2" w:space="0" w:color="2B2B2B"/>
              <w:right w:val="single" w:sz="2" w:space="0" w:color="2B2B2B"/>
            </w:tcBorders>
            <w:hideMark/>
          </w:tcPr>
          <w:p w14:paraId="4831850A" w14:textId="622995CD" w:rsidR="00AB6353" w:rsidRDefault="00AB6353" w:rsidP="00AB6353">
            <w:pPr>
              <w:pStyle w:val="TableParagraph"/>
              <w:ind w:right="266"/>
              <w:jc w:val="center"/>
            </w:pPr>
            <w:r>
              <w:rPr>
                <w:w w:val="85"/>
              </w:rPr>
              <w:t>6.0</w:t>
            </w:r>
          </w:p>
        </w:tc>
        <w:tc>
          <w:tcPr>
            <w:tcW w:w="1183" w:type="dxa"/>
            <w:tcBorders>
              <w:top w:val="single" w:sz="2" w:space="0" w:color="2B2B2B"/>
              <w:left w:val="single" w:sz="2" w:space="0" w:color="2B2B2B"/>
              <w:bottom w:val="single" w:sz="2" w:space="0" w:color="2B2B2B"/>
              <w:right w:val="single" w:sz="2" w:space="0" w:color="2B2B2B"/>
            </w:tcBorders>
            <w:hideMark/>
          </w:tcPr>
          <w:p w14:paraId="2EC99CFC" w14:textId="7064BFF9" w:rsidR="00AB6353" w:rsidRDefault="00AB6353" w:rsidP="00AB6353">
            <w:pPr>
              <w:pStyle w:val="TableParagraph"/>
              <w:ind w:left="188" w:right="204"/>
              <w:jc w:val="center"/>
            </w:pPr>
            <w:r>
              <w:rPr>
                <w:w w:val="95"/>
              </w:rPr>
              <w:t>6.0</w:t>
            </w:r>
          </w:p>
        </w:tc>
        <w:tc>
          <w:tcPr>
            <w:tcW w:w="1325" w:type="dxa"/>
            <w:tcBorders>
              <w:top w:val="single" w:sz="2" w:space="0" w:color="2B2B2B"/>
              <w:left w:val="single" w:sz="2" w:space="0" w:color="2B2B2B"/>
              <w:bottom w:val="single" w:sz="2" w:space="0" w:color="2B2B2B"/>
              <w:right w:val="single" w:sz="2" w:space="0" w:color="2B2B2B"/>
            </w:tcBorders>
            <w:hideMark/>
          </w:tcPr>
          <w:p w14:paraId="07984CE9" w14:textId="6425AB57" w:rsidR="00AB6353" w:rsidRDefault="00AB6353" w:rsidP="00AB6353">
            <w:pPr>
              <w:pStyle w:val="TableParagraph"/>
              <w:ind w:left="337" w:right="349"/>
              <w:jc w:val="center"/>
              <w:rPr>
                <w:sz w:val="19"/>
              </w:rPr>
            </w:pPr>
            <w:r>
              <w:rPr>
                <w:sz w:val="19"/>
              </w:rPr>
              <w:t>6.0</w:t>
            </w:r>
          </w:p>
        </w:tc>
        <w:tc>
          <w:tcPr>
            <w:tcW w:w="1710" w:type="dxa"/>
            <w:tcBorders>
              <w:top w:val="single" w:sz="2" w:space="0" w:color="2B2B2B"/>
              <w:left w:val="single" w:sz="2" w:space="0" w:color="2B2B2B"/>
              <w:bottom w:val="single" w:sz="2" w:space="0" w:color="2B2B2B"/>
              <w:right w:val="single" w:sz="4" w:space="0" w:color="auto"/>
            </w:tcBorders>
            <w:hideMark/>
          </w:tcPr>
          <w:p w14:paraId="78CB468E" w14:textId="77777777" w:rsidR="00AB6353" w:rsidRDefault="00AB6353" w:rsidP="00AB6353">
            <w:pPr>
              <w:pStyle w:val="TableParagraph"/>
              <w:ind w:left="107"/>
              <w:rPr>
                <w:sz w:val="19"/>
              </w:rPr>
            </w:pPr>
            <w:r>
              <w:rPr>
                <w:sz w:val="19"/>
              </w:rPr>
              <w:t>AOAC 920.39</w:t>
            </w:r>
          </w:p>
        </w:tc>
      </w:tr>
      <w:tr w:rsidR="00AB6353" w14:paraId="18988C1A" w14:textId="5139AAB3" w:rsidTr="00857F88">
        <w:trPr>
          <w:trHeight w:val="252"/>
          <w:jc w:val="center"/>
        </w:trPr>
        <w:tc>
          <w:tcPr>
            <w:tcW w:w="726" w:type="dxa"/>
            <w:tcBorders>
              <w:top w:val="single" w:sz="2" w:space="0" w:color="2B2B2B"/>
              <w:left w:val="single" w:sz="2" w:space="0" w:color="2B2B2B"/>
              <w:bottom w:val="single" w:sz="2" w:space="0" w:color="2B2B2B"/>
              <w:right w:val="single" w:sz="2" w:space="0" w:color="2B2B2B"/>
            </w:tcBorders>
            <w:hideMark/>
          </w:tcPr>
          <w:p w14:paraId="3117BC11" w14:textId="77777777" w:rsidR="00AB6353" w:rsidRDefault="00AB6353" w:rsidP="00AB6353">
            <w:pPr>
              <w:pStyle w:val="TableParagraph"/>
              <w:ind w:left="67"/>
              <w:rPr>
                <w:sz w:val="19"/>
              </w:rPr>
            </w:pPr>
            <w:r>
              <w:rPr>
                <w:sz w:val="19"/>
              </w:rPr>
              <w:t>4.2.11</w:t>
            </w:r>
          </w:p>
        </w:tc>
        <w:tc>
          <w:tcPr>
            <w:tcW w:w="2137" w:type="dxa"/>
            <w:tcBorders>
              <w:top w:val="single" w:sz="2" w:space="0" w:color="2B2B2B"/>
              <w:left w:val="single" w:sz="2" w:space="0" w:color="2B2B2B"/>
              <w:bottom w:val="single" w:sz="2" w:space="0" w:color="2B2B2B"/>
              <w:right w:val="single" w:sz="2" w:space="0" w:color="2B2B2B"/>
            </w:tcBorders>
            <w:hideMark/>
          </w:tcPr>
          <w:p w14:paraId="769697DD" w14:textId="0F7A2458" w:rsidR="00AB6353" w:rsidRDefault="00AB6353" w:rsidP="00AB6353">
            <w:pPr>
              <w:pStyle w:val="TableParagraph"/>
              <w:ind w:left="105"/>
              <w:rPr>
                <w:sz w:val="19"/>
              </w:rPr>
            </w:pPr>
            <w:r>
              <w:rPr>
                <w:sz w:val="19"/>
              </w:rPr>
              <w:t>Phytate</w:t>
            </w:r>
            <w:r>
              <w:rPr>
                <w:color w:val="444444"/>
                <w:sz w:val="19"/>
              </w:rPr>
              <w:t xml:space="preserve">, </w:t>
            </w:r>
            <w:r>
              <w:rPr>
                <w:sz w:val="19"/>
              </w:rPr>
              <w:t>mg/100g, max</w:t>
            </w:r>
          </w:p>
        </w:tc>
        <w:tc>
          <w:tcPr>
            <w:tcW w:w="1144" w:type="dxa"/>
            <w:tcBorders>
              <w:top w:val="single" w:sz="2" w:space="0" w:color="2B2B2B"/>
              <w:left w:val="single" w:sz="2" w:space="0" w:color="2B2B2B"/>
              <w:bottom w:val="single" w:sz="2" w:space="0" w:color="2B2B2B"/>
              <w:right w:val="single" w:sz="2" w:space="0" w:color="2B2B2B"/>
            </w:tcBorders>
            <w:hideMark/>
          </w:tcPr>
          <w:p w14:paraId="0A4CE243" w14:textId="77777777" w:rsidR="00AB6353" w:rsidRDefault="00AB6353" w:rsidP="00AB6353">
            <w:pPr>
              <w:pStyle w:val="TableParagraph"/>
              <w:ind w:left="153" w:right="157"/>
              <w:jc w:val="center"/>
              <w:rPr>
                <w:sz w:val="19"/>
              </w:rPr>
            </w:pPr>
            <w:r>
              <w:rPr>
                <w:sz w:val="19"/>
              </w:rPr>
              <w:t>1500</w:t>
            </w:r>
          </w:p>
        </w:tc>
        <w:tc>
          <w:tcPr>
            <w:tcW w:w="1093" w:type="dxa"/>
            <w:tcBorders>
              <w:top w:val="single" w:sz="2" w:space="0" w:color="2B2B2B"/>
              <w:left w:val="single" w:sz="2" w:space="0" w:color="2B2B2B"/>
              <w:bottom w:val="single" w:sz="2" w:space="0" w:color="2B2B2B"/>
              <w:right w:val="single" w:sz="2" w:space="0" w:color="2B2B2B"/>
            </w:tcBorders>
            <w:hideMark/>
          </w:tcPr>
          <w:p w14:paraId="4290EA40" w14:textId="77777777" w:rsidR="00AB6353" w:rsidRDefault="00AB6353" w:rsidP="00AB6353">
            <w:pPr>
              <w:pStyle w:val="TableParagraph"/>
              <w:ind w:left="350"/>
              <w:jc w:val="center"/>
            </w:pPr>
            <w:r>
              <w:rPr>
                <w:w w:val="95"/>
              </w:rPr>
              <w:t>1500</w:t>
            </w:r>
          </w:p>
        </w:tc>
        <w:tc>
          <w:tcPr>
            <w:tcW w:w="1183" w:type="dxa"/>
            <w:tcBorders>
              <w:top w:val="single" w:sz="2" w:space="0" w:color="2B2B2B"/>
              <w:left w:val="single" w:sz="2" w:space="0" w:color="2B2B2B"/>
              <w:bottom w:val="single" w:sz="2" w:space="0" w:color="2B2B2B"/>
              <w:right w:val="single" w:sz="2" w:space="0" w:color="2B2B2B"/>
            </w:tcBorders>
            <w:hideMark/>
          </w:tcPr>
          <w:p w14:paraId="4C775EC8" w14:textId="77777777" w:rsidR="00AB6353" w:rsidRDefault="00AB6353" w:rsidP="00AB6353">
            <w:pPr>
              <w:pStyle w:val="TableParagraph"/>
              <w:ind w:left="188" w:right="196"/>
              <w:jc w:val="center"/>
            </w:pPr>
            <w:r>
              <w:rPr>
                <w:w w:val="95"/>
              </w:rPr>
              <w:t>1500</w:t>
            </w:r>
          </w:p>
        </w:tc>
        <w:tc>
          <w:tcPr>
            <w:tcW w:w="1325" w:type="dxa"/>
            <w:tcBorders>
              <w:top w:val="single" w:sz="2" w:space="0" w:color="2B2B2B"/>
              <w:left w:val="single" w:sz="2" w:space="0" w:color="2B2B2B"/>
              <w:bottom w:val="single" w:sz="2" w:space="0" w:color="2B2B2B"/>
              <w:right w:val="single" w:sz="2" w:space="0" w:color="2B2B2B"/>
            </w:tcBorders>
            <w:hideMark/>
          </w:tcPr>
          <w:p w14:paraId="1A7C0E14" w14:textId="77777777" w:rsidR="00AB6353" w:rsidRDefault="00AB6353" w:rsidP="00AB6353">
            <w:pPr>
              <w:pStyle w:val="TableParagraph"/>
              <w:ind w:left="337" w:right="342"/>
              <w:jc w:val="center"/>
              <w:rPr>
                <w:sz w:val="19"/>
              </w:rPr>
            </w:pPr>
            <w:r>
              <w:rPr>
                <w:sz w:val="19"/>
              </w:rPr>
              <w:t>1500</w:t>
            </w:r>
          </w:p>
        </w:tc>
        <w:tc>
          <w:tcPr>
            <w:tcW w:w="1710" w:type="dxa"/>
            <w:tcBorders>
              <w:top w:val="single" w:sz="2" w:space="0" w:color="2B2B2B"/>
              <w:left w:val="single" w:sz="2" w:space="0" w:color="2B2B2B"/>
              <w:bottom w:val="single" w:sz="2" w:space="0" w:color="2B2B2B"/>
              <w:right w:val="single" w:sz="4" w:space="0" w:color="auto"/>
            </w:tcBorders>
            <w:hideMark/>
          </w:tcPr>
          <w:p w14:paraId="2434CC91" w14:textId="33639C91" w:rsidR="00AB6353" w:rsidRDefault="00AB6353" w:rsidP="00AB6353">
            <w:pPr>
              <w:pStyle w:val="TableParagraph"/>
              <w:ind w:left="108"/>
              <w:rPr>
                <w:sz w:val="19"/>
              </w:rPr>
            </w:pPr>
            <w:r w:rsidRPr="00857F88">
              <w:rPr>
                <w:sz w:val="19"/>
              </w:rPr>
              <w:t>By difference</w:t>
            </w:r>
          </w:p>
        </w:tc>
      </w:tr>
      <w:tr w:rsidR="00AB6353" w14:paraId="22E0B615" w14:textId="0C7A7A38" w:rsidTr="00857F88">
        <w:trPr>
          <w:trHeight w:val="554"/>
          <w:jc w:val="center"/>
        </w:trPr>
        <w:tc>
          <w:tcPr>
            <w:tcW w:w="726" w:type="dxa"/>
            <w:tcBorders>
              <w:top w:val="single" w:sz="2" w:space="0" w:color="2B2B2B"/>
              <w:left w:val="single" w:sz="2" w:space="0" w:color="2B2B2B"/>
              <w:bottom w:val="single" w:sz="2" w:space="0" w:color="2B2B2B"/>
              <w:right w:val="single" w:sz="2" w:space="0" w:color="2B2B2B"/>
            </w:tcBorders>
            <w:hideMark/>
          </w:tcPr>
          <w:p w14:paraId="2F43887B" w14:textId="77777777" w:rsidR="00AB6353" w:rsidRDefault="00AB6353" w:rsidP="00AB6353">
            <w:pPr>
              <w:pStyle w:val="TableParagraph"/>
              <w:ind w:left="67"/>
              <w:rPr>
                <w:sz w:val="19"/>
              </w:rPr>
            </w:pPr>
            <w:r>
              <w:rPr>
                <w:sz w:val="19"/>
              </w:rPr>
              <w:t>4.2.12</w:t>
            </w:r>
          </w:p>
        </w:tc>
        <w:tc>
          <w:tcPr>
            <w:tcW w:w="2137" w:type="dxa"/>
            <w:tcBorders>
              <w:top w:val="single" w:sz="2" w:space="0" w:color="2B2B2B"/>
              <w:left w:val="single" w:sz="2" w:space="0" w:color="2B2B2B"/>
              <w:bottom w:val="single" w:sz="2" w:space="0" w:color="2B2B2B"/>
              <w:right w:val="single" w:sz="2" w:space="0" w:color="2B2B2B"/>
            </w:tcBorders>
            <w:hideMark/>
          </w:tcPr>
          <w:p w14:paraId="4CD791A7" w14:textId="77777777" w:rsidR="00AB6353" w:rsidRDefault="00AB6353" w:rsidP="00AB6353">
            <w:pPr>
              <w:pStyle w:val="TableParagraph"/>
              <w:ind w:left="112"/>
              <w:rPr>
                <w:sz w:val="19"/>
              </w:rPr>
            </w:pPr>
            <w:r>
              <w:rPr>
                <w:sz w:val="19"/>
              </w:rPr>
              <w:t>Particle size,</w:t>
            </w:r>
          </w:p>
          <w:p w14:paraId="04FB8BA3" w14:textId="77777777" w:rsidR="00AB6353" w:rsidRDefault="00AB6353" w:rsidP="00AB6353">
            <w:pPr>
              <w:pStyle w:val="TableParagraph"/>
              <w:ind w:left="112"/>
              <w:rPr>
                <w:sz w:val="19"/>
              </w:rPr>
            </w:pPr>
            <w:r>
              <w:rPr>
                <w:sz w:val="19"/>
              </w:rPr>
              <w:t>Passed through 250|um</w:t>
            </w:r>
          </w:p>
        </w:tc>
        <w:tc>
          <w:tcPr>
            <w:tcW w:w="1144" w:type="dxa"/>
            <w:tcBorders>
              <w:top w:val="single" w:sz="2" w:space="0" w:color="2B2B2B"/>
              <w:left w:val="single" w:sz="2" w:space="0" w:color="2B2B2B"/>
              <w:bottom w:val="single" w:sz="2" w:space="0" w:color="2B2B2B"/>
              <w:right w:val="single" w:sz="2" w:space="0" w:color="2B2B2B"/>
            </w:tcBorders>
            <w:hideMark/>
          </w:tcPr>
          <w:p w14:paraId="4128A922" w14:textId="77777777" w:rsidR="00AB6353" w:rsidRDefault="00AB6353" w:rsidP="00857F88">
            <w:pPr>
              <w:pStyle w:val="TableParagraph"/>
              <w:ind w:right="41"/>
              <w:jc w:val="center"/>
              <w:rPr>
                <w:sz w:val="21"/>
              </w:rPr>
            </w:pPr>
            <w:r>
              <w:rPr>
                <w:sz w:val="21"/>
              </w:rPr>
              <w:t>54.0-90.0</w:t>
            </w:r>
          </w:p>
        </w:tc>
        <w:tc>
          <w:tcPr>
            <w:tcW w:w="1093" w:type="dxa"/>
            <w:tcBorders>
              <w:top w:val="single" w:sz="2" w:space="0" w:color="2B2B2B"/>
              <w:left w:val="single" w:sz="2" w:space="0" w:color="2B2B2B"/>
              <w:bottom w:val="single" w:sz="2" w:space="0" w:color="2B2B2B"/>
              <w:right w:val="single" w:sz="2" w:space="0" w:color="2B2B2B"/>
            </w:tcBorders>
            <w:hideMark/>
          </w:tcPr>
          <w:p w14:paraId="4FED4AAD" w14:textId="77777777" w:rsidR="00AB6353" w:rsidRDefault="00AB6353" w:rsidP="00AB6353">
            <w:pPr>
              <w:pStyle w:val="TableParagraph"/>
              <w:ind w:right="162"/>
              <w:jc w:val="right"/>
              <w:rPr>
                <w:sz w:val="21"/>
              </w:rPr>
            </w:pPr>
            <w:r>
              <w:rPr>
                <w:w w:val="85"/>
                <w:sz w:val="21"/>
              </w:rPr>
              <w:t>54.0-90.0</w:t>
            </w:r>
          </w:p>
        </w:tc>
        <w:tc>
          <w:tcPr>
            <w:tcW w:w="1183" w:type="dxa"/>
            <w:tcBorders>
              <w:top w:val="single" w:sz="2" w:space="0" w:color="2B2B2B"/>
              <w:left w:val="single" w:sz="2" w:space="0" w:color="2B2B2B"/>
              <w:bottom w:val="single" w:sz="2" w:space="0" w:color="2B2B2B"/>
              <w:right w:val="single" w:sz="2" w:space="0" w:color="2B2B2B"/>
            </w:tcBorders>
            <w:hideMark/>
          </w:tcPr>
          <w:p w14:paraId="5D56BA12" w14:textId="044B1A3A" w:rsidR="00AB6353" w:rsidRDefault="00AB6353" w:rsidP="00857F88">
            <w:pPr>
              <w:pStyle w:val="TableParagraph"/>
              <w:ind w:left="3" w:right="43"/>
              <w:jc w:val="center"/>
              <w:rPr>
                <w:sz w:val="21"/>
              </w:rPr>
            </w:pPr>
            <w:r>
              <w:rPr>
                <w:sz w:val="21"/>
              </w:rPr>
              <w:t>54.0</w:t>
            </w:r>
            <w:r w:rsidR="00211946">
              <w:rPr>
                <w:sz w:val="21"/>
              </w:rPr>
              <w:t xml:space="preserve"> – </w:t>
            </w:r>
            <w:r>
              <w:rPr>
                <w:sz w:val="21"/>
              </w:rPr>
              <w:t>90</w:t>
            </w:r>
            <w:r w:rsidR="00211946">
              <w:rPr>
                <w:sz w:val="21"/>
              </w:rPr>
              <w:t>.</w:t>
            </w:r>
            <w:r>
              <w:rPr>
                <w:sz w:val="21"/>
              </w:rPr>
              <w:t xml:space="preserve"> 0</w:t>
            </w:r>
          </w:p>
        </w:tc>
        <w:tc>
          <w:tcPr>
            <w:tcW w:w="1325" w:type="dxa"/>
            <w:tcBorders>
              <w:top w:val="single" w:sz="2" w:space="0" w:color="2B2B2B"/>
              <w:left w:val="single" w:sz="2" w:space="0" w:color="2B2B2B"/>
              <w:bottom w:val="single" w:sz="2" w:space="0" w:color="2B2B2B"/>
              <w:right w:val="single" w:sz="2" w:space="0" w:color="2B2B2B"/>
            </w:tcBorders>
            <w:hideMark/>
          </w:tcPr>
          <w:p w14:paraId="632D1B9B" w14:textId="77777777" w:rsidR="00AB6353" w:rsidRDefault="00AB6353" w:rsidP="00857F88">
            <w:pPr>
              <w:pStyle w:val="TableParagraph"/>
              <w:ind w:left="89" w:right="97"/>
              <w:jc w:val="center"/>
              <w:rPr>
                <w:sz w:val="19"/>
              </w:rPr>
            </w:pPr>
            <w:r>
              <w:rPr>
                <w:sz w:val="19"/>
              </w:rPr>
              <w:t>54.0-90.0</w:t>
            </w:r>
          </w:p>
        </w:tc>
        <w:tc>
          <w:tcPr>
            <w:tcW w:w="1710" w:type="dxa"/>
            <w:tcBorders>
              <w:top w:val="single" w:sz="2" w:space="0" w:color="2B2B2B"/>
              <w:left w:val="single" w:sz="2" w:space="0" w:color="2B2B2B"/>
              <w:bottom w:val="single" w:sz="2" w:space="0" w:color="2B2B2B"/>
              <w:right w:val="single" w:sz="4" w:space="0" w:color="auto"/>
            </w:tcBorders>
            <w:hideMark/>
          </w:tcPr>
          <w:p w14:paraId="5488E5B2" w14:textId="142B1A6D" w:rsidR="00AB6353" w:rsidRDefault="00AB6353" w:rsidP="00AB6353">
            <w:pPr>
              <w:pStyle w:val="TableParagraph"/>
              <w:ind w:left="114"/>
              <w:rPr>
                <w:sz w:val="19"/>
              </w:rPr>
            </w:pPr>
            <w:r>
              <w:rPr>
                <w:sz w:val="19"/>
              </w:rPr>
              <w:t>ISO 5223</w:t>
            </w:r>
          </w:p>
        </w:tc>
      </w:tr>
    </w:tbl>
    <w:p w14:paraId="1741A41E" w14:textId="77777777" w:rsidR="009D7156" w:rsidRDefault="009D7156">
      <w:pPr>
        <w:jc w:val="both"/>
        <w:rPr>
          <w:rFonts w:ascii="Arial" w:hAnsi="Arial" w:cs="Arial"/>
          <w:sz w:val="20"/>
        </w:rPr>
      </w:pPr>
    </w:p>
    <w:p w14:paraId="2666B1BB" w14:textId="55E26A38" w:rsidR="00C511FB" w:rsidRPr="008C2404" w:rsidRDefault="00C511FB" w:rsidP="00C511FB">
      <w:pPr>
        <w:pStyle w:val="H10"/>
      </w:pPr>
      <w:r>
        <w:t>5</w:t>
      </w:r>
      <w:r w:rsidRPr="008C2404">
        <w:tab/>
        <w:t xml:space="preserve">Food additives </w:t>
      </w:r>
    </w:p>
    <w:p w14:paraId="0C102BC9" w14:textId="77777777" w:rsidR="00C511FB" w:rsidRDefault="00C511FB" w:rsidP="00C511FB">
      <w:pPr>
        <w:jc w:val="both"/>
        <w:rPr>
          <w:rFonts w:ascii="Arial" w:hAnsi="Arial" w:cs="Arial"/>
          <w:sz w:val="20"/>
        </w:rPr>
      </w:pPr>
    </w:p>
    <w:p w14:paraId="636C64C1" w14:textId="77777777" w:rsidR="00C511FB" w:rsidRDefault="00C511FB" w:rsidP="00C511FB">
      <w:pPr>
        <w:jc w:val="both"/>
        <w:rPr>
          <w:rFonts w:ascii="Arial" w:hAnsi="Arial" w:cs="Arial"/>
          <w:sz w:val="20"/>
        </w:rPr>
      </w:pPr>
      <w:r>
        <w:rPr>
          <w:rFonts w:ascii="Arial" w:hAnsi="Arial" w:cs="Arial"/>
          <w:sz w:val="20"/>
        </w:rPr>
        <w:t>Teff flour shall contain only permitted additives complying with CODEX STAN 192.</w:t>
      </w:r>
    </w:p>
    <w:p w14:paraId="2D483FF4" w14:textId="77777777" w:rsidR="00C511FB" w:rsidRDefault="00C511FB">
      <w:pPr>
        <w:jc w:val="both"/>
        <w:rPr>
          <w:rFonts w:ascii="Arial" w:hAnsi="Arial" w:cs="Arial"/>
          <w:sz w:val="20"/>
        </w:rPr>
      </w:pPr>
    </w:p>
    <w:p w14:paraId="106D4DE2" w14:textId="54A177B3" w:rsidR="00AB6353" w:rsidRPr="00AB6353" w:rsidRDefault="00C511FB" w:rsidP="00C511FB">
      <w:pPr>
        <w:pStyle w:val="H10"/>
      </w:pPr>
      <w:r>
        <w:t>6</w:t>
      </w:r>
      <w:r w:rsidR="00AB6353">
        <w:tab/>
      </w:r>
      <w:r w:rsidR="00AB6353" w:rsidRPr="00AB6353">
        <w:t>Contaminants</w:t>
      </w:r>
    </w:p>
    <w:p w14:paraId="4C5190CC" w14:textId="5179FF65" w:rsidR="00AB6353" w:rsidRPr="00AB6353" w:rsidRDefault="00C511FB" w:rsidP="00AB6353">
      <w:pPr>
        <w:pStyle w:val="BodyText"/>
        <w:spacing w:before="113"/>
        <w:jc w:val="left"/>
        <w:rPr>
          <w:rFonts w:eastAsia="Arial"/>
          <w:szCs w:val="22"/>
          <w:lang w:val="en-US"/>
        </w:rPr>
      </w:pPr>
      <w:r>
        <w:rPr>
          <w:rFonts w:eastAsia="Arial"/>
          <w:szCs w:val="22"/>
          <w:lang w:val="en-US"/>
        </w:rPr>
        <w:t>6</w:t>
      </w:r>
      <w:r w:rsidR="00AB6353" w:rsidRPr="00AB6353">
        <w:rPr>
          <w:rFonts w:eastAsia="Arial"/>
          <w:szCs w:val="22"/>
          <w:lang w:val="en-US"/>
        </w:rPr>
        <w:t>.1</w:t>
      </w:r>
      <w:r w:rsidR="00AB6353" w:rsidRPr="00AB6353">
        <w:rPr>
          <w:rFonts w:eastAsia="Arial"/>
          <w:szCs w:val="22"/>
          <w:lang w:val="en-US"/>
        </w:rPr>
        <w:tab/>
        <w:t>Heavy metals</w:t>
      </w:r>
    </w:p>
    <w:p w14:paraId="1990F58E" w14:textId="77777777" w:rsidR="00AB6353" w:rsidRPr="00AB6353" w:rsidRDefault="00AB6353" w:rsidP="00AB6353">
      <w:pPr>
        <w:pStyle w:val="BodyText"/>
        <w:spacing w:before="0"/>
        <w:jc w:val="left"/>
        <w:rPr>
          <w:rFonts w:eastAsia="Arial"/>
          <w:b w:val="0"/>
          <w:bCs w:val="0"/>
          <w:szCs w:val="22"/>
          <w:lang w:val="en-US"/>
        </w:rPr>
      </w:pPr>
    </w:p>
    <w:p w14:paraId="43C7627E" w14:textId="702CB6B3" w:rsidR="008679C4" w:rsidRPr="00AB6353" w:rsidRDefault="00AB6353" w:rsidP="00AB6353">
      <w:pPr>
        <w:jc w:val="both"/>
        <w:rPr>
          <w:rFonts w:ascii="Arial" w:eastAsia="Arial" w:hAnsi="Arial" w:cs="Arial"/>
          <w:sz w:val="20"/>
          <w:szCs w:val="22"/>
          <w:lang w:val="en-US"/>
        </w:rPr>
      </w:pPr>
      <w:r w:rsidRPr="00AB6353">
        <w:rPr>
          <w:rFonts w:ascii="Arial" w:eastAsia="Arial" w:hAnsi="Arial" w:cs="Arial"/>
          <w:sz w:val="20"/>
          <w:szCs w:val="22"/>
          <w:lang w:val="en-US"/>
        </w:rPr>
        <w:t>Teff flour shall not contain heavy metals at levels exceeding the limits indicated in Table 2.</w:t>
      </w:r>
    </w:p>
    <w:p w14:paraId="335370AF" w14:textId="71334F54" w:rsidR="008679C4" w:rsidRDefault="008679C4">
      <w:pPr>
        <w:jc w:val="both"/>
        <w:rPr>
          <w:rFonts w:ascii="Arial" w:eastAsia="Arial" w:hAnsi="Arial" w:cs="Arial"/>
          <w:sz w:val="20"/>
          <w:szCs w:val="22"/>
          <w:lang w:val="en-US"/>
        </w:rPr>
      </w:pPr>
    </w:p>
    <w:p w14:paraId="58773E7A" w14:textId="5039DE30" w:rsidR="00212E31" w:rsidRPr="00212E31" w:rsidRDefault="00212E31" w:rsidP="00212E31">
      <w:pPr>
        <w:jc w:val="center"/>
        <w:rPr>
          <w:rFonts w:ascii="Arial" w:eastAsia="Arial" w:hAnsi="Arial" w:cs="Arial"/>
          <w:b/>
          <w:bCs/>
          <w:sz w:val="20"/>
          <w:szCs w:val="22"/>
          <w:lang w:val="en-US"/>
        </w:rPr>
      </w:pPr>
      <w:r w:rsidRPr="00212E31">
        <w:rPr>
          <w:rFonts w:ascii="Arial" w:eastAsia="Arial" w:hAnsi="Arial" w:cs="Arial"/>
          <w:b/>
          <w:bCs/>
          <w:sz w:val="20"/>
          <w:szCs w:val="22"/>
          <w:lang w:val="en-US"/>
        </w:rPr>
        <w:t xml:space="preserve">Table 2 – Heavy metals </w:t>
      </w:r>
      <w:r w:rsidR="00F40F3D">
        <w:rPr>
          <w:rFonts w:ascii="Arial" w:eastAsia="Arial" w:hAnsi="Arial" w:cs="Arial"/>
          <w:b/>
          <w:bCs/>
          <w:sz w:val="20"/>
          <w:szCs w:val="22"/>
          <w:lang w:val="en-US"/>
        </w:rPr>
        <w:t>limits</w:t>
      </w:r>
      <w:r w:rsidR="00F40F3D" w:rsidRPr="00212E31">
        <w:rPr>
          <w:rFonts w:ascii="Arial" w:eastAsia="Arial" w:hAnsi="Arial" w:cs="Arial"/>
          <w:b/>
          <w:bCs/>
          <w:sz w:val="20"/>
          <w:szCs w:val="22"/>
          <w:lang w:val="en-US"/>
        </w:rPr>
        <w:t xml:space="preserve"> </w:t>
      </w:r>
      <w:r w:rsidRPr="00212E31">
        <w:rPr>
          <w:rFonts w:ascii="Arial" w:eastAsia="Arial" w:hAnsi="Arial" w:cs="Arial"/>
          <w:b/>
          <w:bCs/>
          <w:sz w:val="20"/>
          <w:szCs w:val="22"/>
          <w:lang w:val="en-US"/>
        </w:rPr>
        <w:t>for teff flour</w:t>
      </w:r>
    </w:p>
    <w:p w14:paraId="67488BC0" w14:textId="77777777" w:rsidR="00B94CF8" w:rsidRDefault="00B94CF8">
      <w:pPr>
        <w:jc w:val="both"/>
        <w:rPr>
          <w:rFonts w:ascii="Arial" w:hAnsi="Arial" w:cs="Arial"/>
          <w:sz w:val="20"/>
        </w:rPr>
      </w:pPr>
    </w:p>
    <w:tbl>
      <w:tblPr>
        <w:tblW w:w="0" w:type="auto"/>
        <w:tblInd w:w="116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900"/>
        <w:gridCol w:w="2259"/>
        <w:gridCol w:w="2275"/>
        <w:gridCol w:w="2083"/>
      </w:tblGrid>
      <w:tr w:rsidR="00AB6353" w:rsidRPr="00AB6353" w14:paraId="554B6509" w14:textId="77777777" w:rsidTr="009D7156">
        <w:trPr>
          <w:trHeight w:val="340"/>
        </w:trPr>
        <w:tc>
          <w:tcPr>
            <w:tcW w:w="900" w:type="dxa"/>
            <w:tcBorders>
              <w:top w:val="single" w:sz="6" w:space="0" w:color="282828"/>
              <w:left w:val="single" w:sz="6" w:space="0" w:color="282828"/>
              <w:bottom w:val="single" w:sz="6" w:space="0" w:color="282828"/>
              <w:right w:val="single" w:sz="6" w:space="0" w:color="282828"/>
            </w:tcBorders>
            <w:hideMark/>
          </w:tcPr>
          <w:p w14:paraId="58CB0304" w14:textId="77777777" w:rsidR="00AB6353" w:rsidRPr="00AB6353" w:rsidRDefault="00AB6353">
            <w:pPr>
              <w:pStyle w:val="TableParagraph"/>
              <w:spacing w:line="193" w:lineRule="exact"/>
              <w:ind w:left="154"/>
              <w:rPr>
                <w:b/>
                <w:bCs/>
                <w:sz w:val="19"/>
              </w:rPr>
            </w:pPr>
            <w:r w:rsidRPr="00AB6353">
              <w:rPr>
                <w:b/>
                <w:bCs/>
                <w:sz w:val="19"/>
              </w:rPr>
              <w:t>S/No.</w:t>
            </w:r>
          </w:p>
        </w:tc>
        <w:tc>
          <w:tcPr>
            <w:tcW w:w="2259" w:type="dxa"/>
            <w:tcBorders>
              <w:top w:val="single" w:sz="6" w:space="0" w:color="282828"/>
              <w:left w:val="single" w:sz="6" w:space="0" w:color="282828"/>
              <w:bottom w:val="single" w:sz="6" w:space="0" w:color="282828"/>
              <w:right w:val="single" w:sz="6" w:space="0" w:color="282828"/>
            </w:tcBorders>
            <w:hideMark/>
          </w:tcPr>
          <w:p w14:paraId="7F3F898A" w14:textId="570DBD57" w:rsidR="00AB6353" w:rsidRPr="00AB6353" w:rsidRDefault="00C51EF9">
            <w:pPr>
              <w:pStyle w:val="TableParagraph"/>
              <w:spacing w:line="193" w:lineRule="exact"/>
              <w:ind w:left="134"/>
              <w:rPr>
                <w:b/>
                <w:bCs/>
                <w:sz w:val="19"/>
              </w:rPr>
            </w:pPr>
            <w:r>
              <w:rPr>
                <w:b/>
                <w:bCs/>
                <w:w w:val="105"/>
                <w:sz w:val="19"/>
              </w:rPr>
              <w:t>Heavy metal</w:t>
            </w:r>
          </w:p>
        </w:tc>
        <w:tc>
          <w:tcPr>
            <w:tcW w:w="2275" w:type="dxa"/>
            <w:tcBorders>
              <w:top w:val="single" w:sz="6" w:space="0" w:color="282828"/>
              <w:left w:val="single" w:sz="6" w:space="0" w:color="282828"/>
              <w:bottom w:val="single" w:sz="6" w:space="0" w:color="282828"/>
              <w:right w:val="single" w:sz="6" w:space="0" w:color="282828"/>
            </w:tcBorders>
            <w:hideMark/>
          </w:tcPr>
          <w:p w14:paraId="438C7236" w14:textId="77777777" w:rsidR="00AB6353" w:rsidRPr="00AB6353" w:rsidRDefault="00AB6353">
            <w:pPr>
              <w:pStyle w:val="TableParagraph"/>
              <w:spacing w:line="196" w:lineRule="exact"/>
              <w:ind w:left="277" w:right="241"/>
              <w:jc w:val="center"/>
              <w:rPr>
                <w:b/>
                <w:bCs/>
                <w:sz w:val="20"/>
              </w:rPr>
            </w:pPr>
            <w:r w:rsidRPr="00AB6353">
              <w:rPr>
                <w:b/>
                <w:bCs/>
                <w:sz w:val="20"/>
              </w:rPr>
              <w:t>Limit (mg/kg, max.)</w:t>
            </w:r>
          </w:p>
        </w:tc>
        <w:tc>
          <w:tcPr>
            <w:tcW w:w="2083" w:type="dxa"/>
            <w:tcBorders>
              <w:top w:val="single" w:sz="6" w:space="0" w:color="282828"/>
              <w:left w:val="single" w:sz="6" w:space="0" w:color="282828"/>
              <w:bottom w:val="single" w:sz="6" w:space="0" w:color="282828"/>
              <w:right w:val="single" w:sz="6" w:space="0" w:color="282828"/>
            </w:tcBorders>
            <w:hideMark/>
          </w:tcPr>
          <w:p w14:paraId="7E065DDA" w14:textId="77777777" w:rsidR="00AB6353" w:rsidRPr="00AB6353" w:rsidRDefault="00AB6353">
            <w:pPr>
              <w:pStyle w:val="TableParagraph"/>
              <w:spacing w:line="193" w:lineRule="exact"/>
              <w:ind w:left="473" w:right="446"/>
              <w:jc w:val="center"/>
              <w:rPr>
                <w:b/>
                <w:bCs/>
                <w:sz w:val="19"/>
              </w:rPr>
            </w:pPr>
            <w:r w:rsidRPr="00AB6353">
              <w:rPr>
                <w:b/>
                <w:bCs/>
                <w:w w:val="105"/>
                <w:sz w:val="19"/>
              </w:rPr>
              <w:t>Test method</w:t>
            </w:r>
          </w:p>
        </w:tc>
      </w:tr>
      <w:tr w:rsidR="00AF3ACF" w14:paraId="5463BA5A" w14:textId="77777777" w:rsidTr="009D7156">
        <w:trPr>
          <w:trHeight w:val="325"/>
        </w:trPr>
        <w:tc>
          <w:tcPr>
            <w:tcW w:w="900" w:type="dxa"/>
            <w:tcBorders>
              <w:top w:val="single" w:sz="6" w:space="0" w:color="282828"/>
              <w:left w:val="single" w:sz="6" w:space="0" w:color="282828"/>
              <w:bottom w:val="single" w:sz="6" w:space="0" w:color="282828"/>
              <w:right w:val="single" w:sz="6" w:space="0" w:color="282828"/>
            </w:tcBorders>
            <w:hideMark/>
          </w:tcPr>
          <w:p w14:paraId="486FF963" w14:textId="504798B6" w:rsidR="00AF3ACF" w:rsidRDefault="00AF3ACF" w:rsidP="00AF3ACF">
            <w:pPr>
              <w:pStyle w:val="TableParagraph"/>
              <w:spacing w:line="184" w:lineRule="exact"/>
              <w:ind w:left="140"/>
              <w:rPr>
                <w:sz w:val="19"/>
              </w:rPr>
            </w:pPr>
            <w:r>
              <w:rPr>
                <w:sz w:val="19"/>
              </w:rPr>
              <w:t>6.1.1</w:t>
            </w:r>
          </w:p>
        </w:tc>
        <w:tc>
          <w:tcPr>
            <w:tcW w:w="2259" w:type="dxa"/>
            <w:tcBorders>
              <w:top w:val="single" w:sz="6" w:space="0" w:color="282828"/>
              <w:left w:val="single" w:sz="6" w:space="0" w:color="282828"/>
              <w:bottom w:val="single" w:sz="6" w:space="0" w:color="282828"/>
              <w:right w:val="single" w:sz="6" w:space="0" w:color="282828"/>
            </w:tcBorders>
            <w:hideMark/>
          </w:tcPr>
          <w:p w14:paraId="0ABF331E" w14:textId="77777777" w:rsidR="00AF3ACF" w:rsidRDefault="00AF3ACF" w:rsidP="00AF3ACF">
            <w:pPr>
              <w:pStyle w:val="TableParagraph"/>
              <w:spacing w:line="184" w:lineRule="exact"/>
              <w:ind w:left="131"/>
              <w:rPr>
                <w:sz w:val="19"/>
              </w:rPr>
            </w:pPr>
            <w:r>
              <w:rPr>
                <w:sz w:val="19"/>
              </w:rPr>
              <w:t>Arsenic (as As)</w:t>
            </w:r>
          </w:p>
        </w:tc>
        <w:tc>
          <w:tcPr>
            <w:tcW w:w="2275" w:type="dxa"/>
            <w:tcBorders>
              <w:top w:val="single" w:sz="6" w:space="0" w:color="282828"/>
              <w:left w:val="single" w:sz="6" w:space="0" w:color="282828"/>
              <w:bottom w:val="single" w:sz="6" w:space="0" w:color="282828"/>
              <w:right w:val="single" w:sz="6" w:space="0" w:color="282828"/>
            </w:tcBorders>
            <w:hideMark/>
          </w:tcPr>
          <w:p w14:paraId="6418CBCE" w14:textId="77777777" w:rsidR="00AF3ACF" w:rsidRDefault="00AF3ACF" w:rsidP="00AF3ACF">
            <w:pPr>
              <w:pStyle w:val="TableParagraph"/>
              <w:spacing w:line="177" w:lineRule="exact"/>
              <w:ind w:left="277" w:right="228"/>
              <w:jc w:val="center"/>
              <w:rPr>
                <w:sz w:val="19"/>
              </w:rPr>
            </w:pPr>
            <w:r>
              <w:rPr>
                <w:sz w:val="19"/>
              </w:rPr>
              <w:t>0.1</w:t>
            </w:r>
          </w:p>
        </w:tc>
        <w:tc>
          <w:tcPr>
            <w:tcW w:w="2083" w:type="dxa"/>
            <w:tcBorders>
              <w:top w:val="single" w:sz="6" w:space="0" w:color="282828"/>
              <w:left w:val="single" w:sz="6" w:space="0" w:color="282828"/>
              <w:bottom w:val="single" w:sz="6" w:space="0" w:color="282828"/>
              <w:right w:val="single" w:sz="6" w:space="0" w:color="282828"/>
            </w:tcBorders>
            <w:hideMark/>
          </w:tcPr>
          <w:p w14:paraId="264F89BC" w14:textId="65BA61D8" w:rsidR="00AF3ACF" w:rsidRPr="009D7156" w:rsidRDefault="00AF3ACF" w:rsidP="00AF3ACF">
            <w:pPr>
              <w:pStyle w:val="TableParagraph"/>
              <w:spacing w:line="184" w:lineRule="exact"/>
              <w:ind w:left="473" w:right="446"/>
              <w:jc w:val="center"/>
              <w:rPr>
                <w:sz w:val="19"/>
                <w:highlight w:val="yellow"/>
              </w:rPr>
            </w:pPr>
            <w:r w:rsidRPr="001B3DAD">
              <w:rPr>
                <w:sz w:val="20"/>
                <w:szCs w:val="20"/>
              </w:rPr>
              <w:t>ISO 27085</w:t>
            </w:r>
          </w:p>
        </w:tc>
      </w:tr>
      <w:tr w:rsidR="00AF3ACF" w14:paraId="623C2D5D" w14:textId="77777777" w:rsidTr="009D7156">
        <w:trPr>
          <w:trHeight w:val="320"/>
        </w:trPr>
        <w:tc>
          <w:tcPr>
            <w:tcW w:w="900" w:type="dxa"/>
            <w:tcBorders>
              <w:top w:val="single" w:sz="6" w:space="0" w:color="282828"/>
              <w:left w:val="single" w:sz="6" w:space="0" w:color="282828"/>
              <w:bottom w:val="single" w:sz="6" w:space="0" w:color="282828"/>
              <w:right w:val="single" w:sz="6" w:space="0" w:color="282828"/>
            </w:tcBorders>
            <w:hideMark/>
          </w:tcPr>
          <w:p w14:paraId="10F0EC5C" w14:textId="3A48929B" w:rsidR="00AF3ACF" w:rsidRDefault="00AF3ACF" w:rsidP="00AF3ACF">
            <w:pPr>
              <w:pStyle w:val="TableParagraph"/>
              <w:spacing w:line="181" w:lineRule="exact"/>
              <w:ind w:left="140"/>
              <w:rPr>
                <w:sz w:val="19"/>
              </w:rPr>
            </w:pPr>
            <w:r>
              <w:rPr>
                <w:sz w:val="19"/>
              </w:rPr>
              <w:t>6.1.2</w:t>
            </w:r>
          </w:p>
        </w:tc>
        <w:tc>
          <w:tcPr>
            <w:tcW w:w="2259" w:type="dxa"/>
            <w:tcBorders>
              <w:top w:val="single" w:sz="6" w:space="0" w:color="282828"/>
              <w:left w:val="single" w:sz="6" w:space="0" w:color="282828"/>
              <w:bottom w:val="single" w:sz="6" w:space="0" w:color="282828"/>
              <w:right w:val="single" w:sz="6" w:space="0" w:color="282828"/>
            </w:tcBorders>
            <w:hideMark/>
          </w:tcPr>
          <w:p w14:paraId="05A83ADA" w14:textId="77777777" w:rsidR="00AF3ACF" w:rsidRDefault="00AF3ACF" w:rsidP="00AF3ACF">
            <w:pPr>
              <w:pStyle w:val="TableParagraph"/>
              <w:spacing w:line="181" w:lineRule="exact"/>
              <w:ind w:left="131"/>
              <w:rPr>
                <w:sz w:val="19"/>
              </w:rPr>
            </w:pPr>
            <w:r>
              <w:rPr>
                <w:sz w:val="19"/>
              </w:rPr>
              <w:t>Lead (as Pb)</w:t>
            </w:r>
          </w:p>
        </w:tc>
        <w:tc>
          <w:tcPr>
            <w:tcW w:w="2275" w:type="dxa"/>
            <w:tcBorders>
              <w:top w:val="single" w:sz="6" w:space="0" w:color="282828"/>
              <w:left w:val="single" w:sz="6" w:space="0" w:color="282828"/>
              <w:bottom w:val="single" w:sz="6" w:space="0" w:color="282828"/>
              <w:right w:val="single" w:sz="6" w:space="0" w:color="282828"/>
            </w:tcBorders>
            <w:hideMark/>
          </w:tcPr>
          <w:p w14:paraId="21E65DDE" w14:textId="77777777" w:rsidR="00AF3ACF" w:rsidRDefault="00AF3ACF" w:rsidP="00AF3ACF">
            <w:pPr>
              <w:pStyle w:val="TableParagraph"/>
              <w:spacing w:line="179" w:lineRule="exact"/>
              <w:ind w:left="277" w:right="225"/>
              <w:jc w:val="center"/>
              <w:rPr>
                <w:sz w:val="18"/>
              </w:rPr>
            </w:pPr>
            <w:r>
              <w:rPr>
                <w:w w:val="105"/>
                <w:sz w:val="18"/>
              </w:rPr>
              <w:t>0.2</w:t>
            </w:r>
          </w:p>
        </w:tc>
        <w:tc>
          <w:tcPr>
            <w:tcW w:w="2083" w:type="dxa"/>
            <w:tcBorders>
              <w:top w:val="single" w:sz="6" w:space="0" w:color="282828"/>
              <w:left w:val="single" w:sz="6" w:space="0" w:color="282828"/>
              <w:bottom w:val="single" w:sz="6" w:space="0" w:color="282828"/>
              <w:right w:val="single" w:sz="6" w:space="0" w:color="282828"/>
            </w:tcBorders>
            <w:hideMark/>
          </w:tcPr>
          <w:p w14:paraId="1DABC89F" w14:textId="0D2D16CF" w:rsidR="00AF3ACF" w:rsidRPr="009D7156" w:rsidRDefault="00AF3ACF" w:rsidP="00AF3ACF">
            <w:pPr>
              <w:pStyle w:val="TableParagraph"/>
              <w:spacing w:line="181" w:lineRule="exact"/>
              <w:ind w:left="473" w:right="446"/>
              <w:jc w:val="center"/>
              <w:rPr>
                <w:sz w:val="19"/>
                <w:highlight w:val="yellow"/>
              </w:rPr>
            </w:pPr>
            <w:r w:rsidRPr="001B3DAD">
              <w:rPr>
                <w:sz w:val="20"/>
                <w:szCs w:val="20"/>
              </w:rPr>
              <w:t>ISO 27085</w:t>
            </w:r>
          </w:p>
        </w:tc>
      </w:tr>
      <w:tr w:rsidR="00AF3ACF" w14:paraId="083DF3D2" w14:textId="77777777" w:rsidTr="009D7156">
        <w:trPr>
          <w:trHeight w:val="335"/>
        </w:trPr>
        <w:tc>
          <w:tcPr>
            <w:tcW w:w="900" w:type="dxa"/>
            <w:tcBorders>
              <w:top w:val="single" w:sz="6" w:space="0" w:color="282828"/>
              <w:left w:val="single" w:sz="6" w:space="0" w:color="282828"/>
              <w:bottom w:val="single" w:sz="6" w:space="0" w:color="282828"/>
              <w:right w:val="single" w:sz="6" w:space="0" w:color="282828"/>
            </w:tcBorders>
            <w:hideMark/>
          </w:tcPr>
          <w:p w14:paraId="39A52C11" w14:textId="15D0B627" w:rsidR="00AF3ACF" w:rsidRDefault="00AF3ACF" w:rsidP="00AF3ACF">
            <w:pPr>
              <w:pStyle w:val="TableParagraph"/>
              <w:spacing w:line="175" w:lineRule="exact"/>
              <w:ind w:left="126"/>
              <w:rPr>
                <w:sz w:val="18"/>
              </w:rPr>
            </w:pPr>
            <w:r>
              <w:rPr>
                <w:w w:val="105"/>
                <w:sz w:val="18"/>
              </w:rPr>
              <w:t>6.1.3</w:t>
            </w:r>
          </w:p>
        </w:tc>
        <w:tc>
          <w:tcPr>
            <w:tcW w:w="2259" w:type="dxa"/>
            <w:tcBorders>
              <w:top w:val="single" w:sz="6" w:space="0" w:color="282828"/>
              <w:left w:val="single" w:sz="6" w:space="0" w:color="282828"/>
              <w:bottom w:val="single" w:sz="6" w:space="0" w:color="282828"/>
              <w:right w:val="single" w:sz="6" w:space="0" w:color="282828"/>
            </w:tcBorders>
            <w:hideMark/>
          </w:tcPr>
          <w:p w14:paraId="10985581" w14:textId="77777777" w:rsidR="00AF3ACF" w:rsidRDefault="00AF3ACF" w:rsidP="00AF3ACF">
            <w:pPr>
              <w:pStyle w:val="TableParagraph"/>
              <w:spacing w:line="175" w:lineRule="exact"/>
              <w:ind w:left="122"/>
              <w:rPr>
                <w:sz w:val="18"/>
              </w:rPr>
            </w:pPr>
            <w:r>
              <w:rPr>
                <w:w w:val="105"/>
                <w:sz w:val="18"/>
              </w:rPr>
              <w:t>Cadmium</w:t>
            </w:r>
          </w:p>
        </w:tc>
        <w:tc>
          <w:tcPr>
            <w:tcW w:w="2275" w:type="dxa"/>
            <w:tcBorders>
              <w:top w:val="single" w:sz="6" w:space="0" w:color="282828"/>
              <w:left w:val="single" w:sz="6" w:space="0" w:color="282828"/>
              <w:bottom w:val="single" w:sz="6" w:space="0" w:color="282828"/>
              <w:right w:val="single" w:sz="6" w:space="0" w:color="282828"/>
            </w:tcBorders>
            <w:hideMark/>
          </w:tcPr>
          <w:p w14:paraId="3F14FAB9" w14:textId="77777777" w:rsidR="00AF3ACF" w:rsidRDefault="00AF3ACF" w:rsidP="00AF3ACF">
            <w:pPr>
              <w:pStyle w:val="TableParagraph"/>
              <w:spacing w:line="177" w:lineRule="exact"/>
              <w:ind w:left="277" w:right="236"/>
              <w:jc w:val="center"/>
              <w:rPr>
                <w:sz w:val="19"/>
              </w:rPr>
            </w:pPr>
            <w:r>
              <w:rPr>
                <w:sz w:val="19"/>
              </w:rPr>
              <w:t>0.1</w:t>
            </w:r>
          </w:p>
        </w:tc>
        <w:tc>
          <w:tcPr>
            <w:tcW w:w="2083" w:type="dxa"/>
            <w:tcBorders>
              <w:top w:val="single" w:sz="6" w:space="0" w:color="282828"/>
              <w:left w:val="single" w:sz="6" w:space="0" w:color="282828"/>
              <w:bottom w:val="single" w:sz="6" w:space="0" w:color="282828"/>
              <w:right w:val="single" w:sz="6" w:space="0" w:color="282828"/>
            </w:tcBorders>
            <w:hideMark/>
          </w:tcPr>
          <w:p w14:paraId="22E36247" w14:textId="02E8BD6E" w:rsidR="00AF3ACF" w:rsidRPr="009D7156" w:rsidRDefault="00AF3ACF" w:rsidP="00AF3ACF">
            <w:pPr>
              <w:pStyle w:val="TableParagraph"/>
              <w:spacing w:line="184" w:lineRule="exact"/>
              <w:ind w:left="459" w:right="446"/>
              <w:jc w:val="center"/>
              <w:rPr>
                <w:sz w:val="19"/>
                <w:highlight w:val="yellow"/>
              </w:rPr>
            </w:pPr>
            <w:r w:rsidRPr="001B3DAD">
              <w:rPr>
                <w:sz w:val="20"/>
                <w:szCs w:val="20"/>
              </w:rPr>
              <w:t>ISO 27085</w:t>
            </w:r>
          </w:p>
        </w:tc>
      </w:tr>
    </w:tbl>
    <w:p w14:paraId="4E579164" w14:textId="77777777" w:rsidR="001058B5" w:rsidRPr="001058B5" w:rsidRDefault="001058B5">
      <w:pPr>
        <w:jc w:val="both"/>
        <w:rPr>
          <w:rFonts w:ascii="Arial" w:hAnsi="Arial" w:cs="Arial"/>
          <w:sz w:val="20"/>
        </w:rPr>
      </w:pPr>
    </w:p>
    <w:p w14:paraId="7BE5F822" w14:textId="35B7CE79" w:rsidR="008679C4" w:rsidRPr="00743D58" w:rsidRDefault="00C511FB">
      <w:pPr>
        <w:jc w:val="both"/>
        <w:rPr>
          <w:rFonts w:ascii="Arial" w:hAnsi="Arial" w:cs="Arial"/>
          <w:b/>
          <w:bCs/>
          <w:sz w:val="20"/>
        </w:rPr>
      </w:pPr>
      <w:r>
        <w:rPr>
          <w:rFonts w:ascii="Arial" w:hAnsi="Arial" w:cs="Arial"/>
          <w:b/>
          <w:bCs/>
          <w:sz w:val="20"/>
        </w:rPr>
        <w:t>6</w:t>
      </w:r>
      <w:r w:rsidR="00B94CF8" w:rsidRPr="00743D58">
        <w:rPr>
          <w:rFonts w:ascii="Arial" w:hAnsi="Arial" w:cs="Arial"/>
          <w:b/>
          <w:bCs/>
          <w:sz w:val="20"/>
        </w:rPr>
        <w:t>.2</w:t>
      </w:r>
      <w:r w:rsidR="00B94CF8" w:rsidRPr="00743D58">
        <w:rPr>
          <w:rFonts w:ascii="Arial" w:hAnsi="Arial" w:cs="Arial"/>
          <w:b/>
          <w:bCs/>
          <w:sz w:val="20"/>
        </w:rPr>
        <w:tab/>
        <w:t xml:space="preserve">Aflatoxin limits </w:t>
      </w:r>
    </w:p>
    <w:p w14:paraId="14905C8B" w14:textId="77777777" w:rsidR="00857F88" w:rsidRDefault="004707CC" w:rsidP="00857F88">
      <w:pPr>
        <w:jc w:val="both"/>
        <w:rPr>
          <w:rFonts w:ascii="Arial" w:hAnsi="Arial" w:cs="Arial"/>
          <w:sz w:val="20"/>
        </w:rPr>
      </w:pPr>
      <w:r w:rsidRPr="00857F88">
        <w:rPr>
          <w:rFonts w:ascii="Arial" w:hAnsi="Arial" w:cs="Arial"/>
          <w:sz w:val="20"/>
        </w:rPr>
        <w:t>Teff flour shall comply with levels for aflatoxins given in Table 3 when tested in accordance with the test methods specified therein</w:t>
      </w:r>
      <w:r>
        <w:rPr>
          <w:rFonts w:cs="Arial"/>
          <w:sz w:val="20"/>
        </w:rPr>
        <w:t xml:space="preserve">. </w:t>
      </w:r>
    </w:p>
    <w:p w14:paraId="013AFCD1" w14:textId="77777777" w:rsidR="00857F88" w:rsidRDefault="00857F88" w:rsidP="00857F88">
      <w:pPr>
        <w:jc w:val="both"/>
        <w:rPr>
          <w:rFonts w:ascii="Arial" w:hAnsi="Arial" w:cs="Arial"/>
          <w:sz w:val="20"/>
        </w:rPr>
      </w:pPr>
      <w:r>
        <w:rPr>
          <w:rFonts w:ascii="Arial" w:hAnsi="Arial" w:cs="Arial"/>
          <w:sz w:val="20"/>
        </w:rPr>
        <w:br w:type="page"/>
      </w:r>
    </w:p>
    <w:p w14:paraId="5E5F4628" w14:textId="77777777" w:rsidR="004707CC" w:rsidRPr="00857F88" w:rsidRDefault="004707CC" w:rsidP="004707CC">
      <w:pPr>
        <w:pStyle w:val="ISOCommType"/>
        <w:spacing w:before="0"/>
        <w:jc w:val="center"/>
        <w:rPr>
          <w:rFonts w:cs="Arial"/>
          <w:b/>
          <w:bCs/>
          <w:sz w:val="20"/>
          <w:szCs w:val="24"/>
        </w:rPr>
      </w:pPr>
      <w:r w:rsidRPr="00857F88">
        <w:rPr>
          <w:rFonts w:cs="Arial"/>
          <w:b/>
          <w:bCs/>
          <w:sz w:val="20"/>
          <w:szCs w:val="24"/>
        </w:rPr>
        <w:lastRenderedPageBreak/>
        <w:t>Table 3 — Mycotoxin limits for Teff flour</w:t>
      </w:r>
    </w:p>
    <w:p w14:paraId="256C69BD" w14:textId="77777777" w:rsidR="004707CC" w:rsidRDefault="004707CC" w:rsidP="004707CC">
      <w:pPr>
        <w:pStyle w:val="ISOCommType"/>
        <w:spacing w:before="0"/>
        <w:jc w:val="center"/>
        <w:rPr>
          <w:rFonts w:cs="Arial"/>
          <w:sz w:val="20"/>
          <w:szCs w:val="24"/>
        </w:rPr>
      </w:pPr>
    </w:p>
    <w:tbl>
      <w:tblPr>
        <w:tblW w:w="622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2"/>
        <w:gridCol w:w="2268"/>
        <w:gridCol w:w="1843"/>
        <w:gridCol w:w="1559"/>
      </w:tblGrid>
      <w:tr w:rsidR="004707CC" w:rsidRPr="005519D5" w14:paraId="0D11652D" w14:textId="77777777" w:rsidTr="00857F88">
        <w:trPr>
          <w:trHeight w:val="927"/>
          <w:jc w:val="center"/>
        </w:trPr>
        <w:tc>
          <w:tcPr>
            <w:tcW w:w="552" w:type="dxa"/>
            <w:tcBorders>
              <w:right w:val="single" w:sz="6" w:space="0" w:color="000000"/>
            </w:tcBorders>
          </w:tcPr>
          <w:p w14:paraId="13007A17" w14:textId="77777777" w:rsidR="004707CC" w:rsidRPr="00857F88" w:rsidRDefault="004707CC" w:rsidP="00A62CB9">
            <w:pPr>
              <w:pStyle w:val="BodyText"/>
              <w:spacing w:before="172" w:line="240" w:lineRule="auto"/>
              <w:ind w:left="139"/>
              <w:jc w:val="both"/>
              <w:rPr>
                <w:szCs w:val="20"/>
                <w:lang w:val="en-US"/>
              </w:rPr>
            </w:pPr>
            <w:r w:rsidRPr="00857F88">
              <w:rPr>
                <w:szCs w:val="20"/>
                <w:lang w:val="en-US"/>
              </w:rPr>
              <w:t>S/N</w:t>
            </w:r>
          </w:p>
        </w:tc>
        <w:tc>
          <w:tcPr>
            <w:tcW w:w="2268" w:type="dxa"/>
            <w:tcBorders>
              <w:left w:val="single" w:sz="6" w:space="0" w:color="000000"/>
              <w:right w:val="single" w:sz="6" w:space="0" w:color="000000"/>
            </w:tcBorders>
          </w:tcPr>
          <w:p w14:paraId="14587EA7" w14:textId="77777777" w:rsidR="004707CC" w:rsidRPr="00857F88" w:rsidRDefault="004707CC" w:rsidP="00A62CB9">
            <w:pPr>
              <w:pStyle w:val="BodyText"/>
              <w:spacing w:before="172" w:line="240" w:lineRule="auto"/>
              <w:ind w:left="144"/>
              <w:jc w:val="both"/>
              <w:rPr>
                <w:szCs w:val="20"/>
                <w:lang w:val="en-US"/>
              </w:rPr>
            </w:pPr>
            <w:r w:rsidRPr="00857F88">
              <w:rPr>
                <w:szCs w:val="20"/>
                <w:lang w:val="en-US"/>
              </w:rPr>
              <w:t>Aflatoxin</w:t>
            </w:r>
          </w:p>
        </w:tc>
        <w:tc>
          <w:tcPr>
            <w:tcW w:w="1843" w:type="dxa"/>
            <w:tcBorders>
              <w:left w:val="single" w:sz="6" w:space="0" w:color="000000"/>
              <w:right w:val="single" w:sz="6" w:space="0" w:color="000000"/>
            </w:tcBorders>
          </w:tcPr>
          <w:p w14:paraId="21FF8C49" w14:textId="77777777" w:rsidR="004707CC" w:rsidRPr="00857F88" w:rsidRDefault="004707CC" w:rsidP="00A62CB9">
            <w:pPr>
              <w:pStyle w:val="BodyText"/>
              <w:spacing w:before="172" w:line="240" w:lineRule="auto"/>
              <w:ind w:left="71"/>
              <w:jc w:val="both"/>
              <w:rPr>
                <w:szCs w:val="20"/>
              </w:rPr>
            </w:pPr>
            <w:r w:rsidRPr="00857F88">
              <w:rPr>
                <w:szCs w:val="20"/>
              </w:rPr>
              <w:t>Maximum limit</w:t>
            </w:r>
          </w:p>
          <w:p w14:paraId="63B58829" w14:textId="77777777" w:rsidR="004707CC" w:rsidRPr="00857F88" w:rsidRDefault="004707CC" w:rsidP="00A62CB9">
            <w:pPr>
              <w:pStyle w:val="BodyText"/>
              <w:spacing w:before="172" w:line="240" w:lineRule="auto"/>
              <w:ind w:left="71"/>
              <w:jc w:val="both"/>
              <w:rPr>
                <w:szCs w:val="20"/>
                <w:lang w:val="en-US"/>
              </w:rPr>
            </w:pPr>
            <w:r w:rsidRPr="00857F88">
              <w:rPr>
                <w:szCs w:val="20"/>
                <w:lang w:val="en-US"/>
              </w:rPr>
              <w:t>(µg/kg)</w:t>
            </w:r>
          </w:p>
        </w:tc>
        <w:tc>
          <w:tcPr>
            <w:tcW w:w="1559" w:type="dxa"/>
            <w:tcBorders>
              <w:left w:val="single" w:sz="6" w:space="0" w:color="000000"/>
            </w:tcBorders>
          </w:tcPr>
          <w:p w14:paraId="46357D36" w14:textId="77777777" w:rsidR="004707CC" w:rsidRPr="00857F88" w:rsidRDefault="004707CC" w:rsidP="00A62CB9">
            <w:pPr>
              <w:pStyle w:val="BodyText"/>
              <w:spacing w:before="172"/>
              <w:ind w:left="133"/>
              <w:jc w:val="both"/>
              <w:rPr>
                <w:szCs w:val="20"/>
                <w:lang w:val="en-US"/>
              </w:rPr>
            </w:pPr>
            <w:r w:rsidRPr="00857F88">
              <w:rPr>
                <w:szCs w:val="20"/>
                <w:lang w:val="en-US"/>
              </w:rPr>
              <w:t>Test method</w:t>
            </w:r>
          </w:p>
        </w:tc>
      </w:tr>
      <w:tr w:rsidR="004707CC" w:rsidRPr="004707CC" w14:paraId="688E984B" w14:textId="77777777" w:rsidTr="00857F88">
        <w:trPr>
          <w:trHeight w:val="736"/>
          <w:jc w:val="center"/>
        </w:trPr>
        <w:tc>
          <w:tcPr>
            <w:tcW w:w="552" w:type="dxa"/>
            <w:tcBorders>
              <w:bottom w:val="single" w:sz="6" w:space="0" w:color="000000"/>
              <w:right w:val="single" w:sz="6" w:space="0" w:color="000000"/>
            </w:tcBorders>
          </w:tcPr>
          <w:p w14:paraId="6F6319AE" w14:textId="77777777" w:rsidR="004707CC" w:rsidRPr="00857F88" w:rsidRDefault="004707CC" w:rsidP="00A62CB9">
            <w:pPr>
              <w:pStyle w:val="BodyText"/>
              <w:spacing w:before="172" w:line="240" w:lineRule="auto"/>
              <w:ind w:left="139"/>
              <w:jc w:val="both"/>
              <w:rPr>
                <w:b w:val="0"/>
                <w:bCs w:val="0"/>
                <w:szCs w:val="20"/>
                <w:lang w:val="en-US"/>
              </w:rPr>
            </w:pPr>
            <w:r w:rsidRPr="00857F88">
              <w:rPr>
                <w:b w:val="0"/>
                <w:bCs w:val="0"/>
                <w:szCs w:val="20"/>
                <w:lang w:val="en-US"/>
              </w:rPr>
              <w:t>i.</w:t>
            </w:r>
          </w:p>
        </w:tc>
        <w:tc>
          <w:tcPr>
            <w:tcW w:w="2268" w:type="dxa"/>
            <w:tcBorders>
              <w:left w:val="single" w:sz="6" w:space="0" w:color="000000"/>
              <w:bottom w:val="single" w:sz="6" w:space="0" w:color="000000"/>
              <w:right w:val="single" w:sz="6" w:space="0" w:color="000000"/>
            </w:tcBorders>
          </w:tcPr>
          <w:p w14:paraId="47DD1A1A" w14:textId="77777777" w:rsidR="004707CC" w:rsidRPr="00857F88" w:rsidRDefault="004707CC" w:rsidP="00A62CB9">
            <w:pPr>
              <w:pStyle w:val="BodyText"/>
              <w:spacing w:before="172" w:line="240" w:lineRule="auto"/>
              <w:ind w:left="144"/>
              <w:rPr>
                <w:b w:val="0"/>
                <w:bCs w:val="0"/>
                <w:szCs w:val="20"/>
                <w:lang w:val="en-US"/>
              </w:rPr>
            </w:pPr>
            <w:r w:rsidRPr="00857F88">
              <w:rPr>
                <w:b w:val="0"/>
                <w:bCs w:val="0"/>
                <w:szCs w:val="20"/>
                <w:lang w:val="en-US"/>
              </w:rPr>
              <w:t>Total aflatoxins (AFB1+AFB2+AFG1 +AFG2)</w:t>
            </w:r>
          </w:p>
        </w:tc>
        <w:tc>
          <w:tcPr>
            <w:tcW w:w="1843" w:type="dxa"/>
            <w:tcBorders>
              <w:left w:val="single" w:sz="6" w:space="0" w:color="000000"/>
              <w:bottom w:val="single" w:sz="6" w:space="0" w:color="000000"/>
              <w:right w:val="single" w:sz="6" w:space="0" w:color="000000"/>
            </w:tcBorders>
          </w:tcPr>
          <w:p w14:paraId="083F34E2" w14:textId="77777777" w:rsidR="004707CC" w:rsidRPr="00857F88" w:rsidRDefault="004707CC" w:rsidP="00A62CB9">
            <w:pPr>
              <w:pStyle w:val="BodyText"/>
              <w:spacing w:before="172"/>
              <w:ind w:left="71"/>
              <w:rPr>
                <w:b w:val="0"/>
                <w:bCs w:val="0"/>
                <w:szCs w:val="20"/>
                <w:lang w:val="en-US"/>
              </w:rPr>
            </w:pPr>
            <w:r w:rsidRPr="00857F88">
              <w:rPr>
                <w:b w:val="0"/>
                <w:bCs w:val="0"/>
                <w:szCs w:val="20"/>
                <w:lang w:val="en-US"/>
              </w:rPr>
              <w:t>10</w:t>
            </w:r>
          </w:p>
        </w:tc>
        <w:tc>
          <w:tcPr>
            <w:tcW w:w="1559" w:type="dxa"/>
            <w:vMerge w:val="restart"/>
            <w:tcBorders>
              <w:left w:val="single" w:sz="6" w:space="0" w:color="000000"/>
            </w:tcBorders>
          </w:tcPr>
          <w:p w14:paraId="7BDC88FB" w14:textId="77777777" w:rsidR="004707CC" w:rsidRPr="00857F88" w:rsidRDefault="004707CC" w:rsidP="00A62CB9">
            <w:pPr>
              <w:pStyle w:val="BodyText"/>
              <w:spacing w:before="172"/>
              <w:ind w:left="133"/>
              <w:jc w:val="both"/>
              <w:rPr>
                <w:b w:val="0"/>
                <w:bCs w:val="0"/>
                <w:szCs w:val="20"/>
                <w:lang w:val="en-US"/>
              </w:rPr>
            </w:pPr>
            <w:r w:rsidRPr="00857F88">
              <w:rPr>
                <w:b w:val="0"/>
                <w:bCs w:val="0"/>
                <w:szCs w:val="20"/>
                <w:lang w:val="en-US"/>
              </w:rPr>
              <w:t>ISO 16050</w:t>
            </w:r>
          </w:p>
        </w:tc>
      </w:tr>
      <w:tr w:rsidR="004707CC" w:rsidRPr="004707CC" w14:paraId="1C5C8417" w14:textId="77777777" w:rsidTr="004707CC">
        <w:trPr>
          <w:trHeight w:val="139"/>
          <w:jc w:val="center"/>
        </w:trPr>
        <w:tc>
          <w:tcPr>
            <w:tcW w:w="552" w:type="dxa"/>
            <w:tcBorders>
              <w:top w:val="single" w:sz="6" w:space="0" w:color="000000"/>
              <w:right w:val="single" w:sz="6" w:space="0" w:color="000000"/>
            </w:tcBorders>
          </w:tcPr>
          <w:p w14:paraId="076443D6" w14:textId="77777777" w:rsidR="004707CC" w:rsidRPr="00857F88" w:rsidRDefault="004707CC" w:rsidP="00A62CB9">
            <w:pPr>
              <w:pStyle w:val="BodyText"/>
              <w:spacing w:before="172" w:line="240" w:lineRule="auto"/>
              <w:ind w:left="139"/>
              <w:jc w:val="both"/>
              <w:rPr>
                <w:b w:val="0"/>
                <w:bCs w:val="0"/>
                <w:szCs w:val="20"/>
                <w:lang w:val="en-US"/>
              </w:rPr>
            </w:pPr>
            <w:r w:rsidRPr="00857F88">
              <w:rPr>
                <w:b w:val="0"/>
                <w:bCs w:val="0"/>
                <w:szCs w:val="20"/>
                <w:lang w:val="en-US"/>
              </w:rPr>
              <w:t>ii.</w:t>
            </w:r>
          </w:p>
        </w:tc>
        <w:tc>
          <w:tcPr>
            <w:tcW w:w="2268" w:type="dxa"/>
            <w:tcBorders>
              <w:top w:val="single" w:sz="6" w:space="0" w:color="000000"/>
              <w:left w:val="single" w:sz="6" w:space="0" w:color="000000"/>
              <w:right w:val="single" w:sz="6" w:space="0" w:color="000000"/>
            </w:tcBorders>
          </w:tcPr>
          <w:p w14:paraId="2C8B2BE1" w14:textId="77777777" w:rsidR="004707CC" w:rsidRPr="00857F88" w:rsidRDefault="004707CC" w:rsidP="00A62CB9">
            <w:pPr>
              <w:pStyle w:val="BodyText"/>
              <w:spacing w:before="172" w:line="240" w:lineRule="auto"/>
              <w:ind w:left="144"/>
              <w:rPr>
                <w:b w:val="0"/>
                <w:bCs w:val="0"/>
                <w:szCs w:val="20"/>
                <w:lang w:val="en-US"/>
              </w:rPr>
            </w:pPr>
            <w:r w:rsidRPr="00857F88">
              <w:rPr>
                <w:b w:val="0"/>
                <w:bCs w:val="0"/>
                <w:szCs w:val="20"/>
                <w:lang w:val="en-US"/>
              </w:rPr>
              <w:t>Aflatoxin B1</w:t>
            </w:r>
          </w:p>
        </w:tc>
        <w:tc>
          <w:tcPr>
            <w:tcW w:w="1843" w:type="dxa"/>
            <w:tcBorders>
              <w:top w:val="single" w:sz="6" w:space="0" w:color="000000"/>
              <w:left w:val="single" w:sz="6" w:space="0" w:color="000000"/>
              <w:right w:val="single" w:sz="6" w:space="0" w:color="000000"/>
            </w:tcBorders>
          </w:tcPr>
          <w:p w14:paraId="721F26FC" w14:textId="77777777" w:rsidR="004707CC" w:rsidRPr="00857F88" w:rsidRDefault="004707CC" w:rsidP="00857F88">
            <w:pPr>
              <w:pStyle w:val="BodyText"/>
              <w:spacing w:before="172" w:line="240" w:lineRule="auto"/>
              <w:ind w:left="71"/>
              <w:rPr>
                <w:b w:val="0"/>
                <w:bCs w:val="0"/>
                <w:szCs w:val="20"/>
                <w:lang w:val="en-US"/>
              </w:rPr>
            </w:pPr>
            <w:r w:rsidRPr="00857F88">
              <w:rPr>
                <w:b w:val="0"/>
                <w:bCs w:val="0"/>
                <w:szCs w:val="20"/>
                <w:lang w:val="en-US"/>
              </w:rPr>
              <w:t>5</w:t>
            </w:r>
          </w:p>
        </w:tc>
        <w:tc>
          <w:tcPr>
            <w:tcW w:w="1559" w:type="dxa"/>
            <w:vMerge/>
            <w:tcBorders>
              <w:top w:val="nil"/>
              <w:left w:val="single" w:sz="6" w:space="0" w:color="000000"/>
            </w:tcBorders>
          </w:tcPr>
          <w:p w14:paraId="30277FFE" w14:textId="77777777" w:rsidR="004707CC" w:rsidRPr="00857F88" w:rsidRDefault="004707CC" w:rsidP="00A62CB9">
            <w:pPr>
              <w:pStyle w:val="BodyText"/>
              <w:spacing w:before="172" w:line="240" w:lineRule="auto"/>
              <w:ind w:left="133"/>
              <w:rPr>
                <w:b w:val="0"/>
                <w:bCs w:val="0"/>
                <w:szCs w:val="20"/>
                <w:lang w:val="en-US"/>
              </w:rPr>
            </w:pPr>
          </w:p>
        </w:tc>
      </w:tr>
    </w:tbl>
    <w:p w14:paraId="4379871D" w14:textId="77777777" w:rsidR="00857F88" w:rsidRDefault="00857F88" w:rsidP="00C511FB">
      <w:pPr>
        <w:pStyle w:val="H10"/>
      </w:pPr>
    </w:p>
    <w:p w14:paraId="5380576A" w14:textId="0D7B04F3" w:rsidR="00B94CF8" w:rsidRPr="00B94CF8" w:rsidRDefault="00C511FB" w:rsidP="00C511FB">
      <w:pPr>
        <w:pStyle w:val="H10"/>
      </w:pPr>
      <w:r>
        <w:t>7</w:t>
      </w:r>
      <w:r w:rsidR="00B94CF8">
        <w:tab/>
      </w:r>
      <w:r w:rsidR="00743D58">
        <w:t xml:space="preserve">Hygiene </w:t>
      </w:r>
    </w:p>
    <w:p w14:paraId="2AB558D2" w14:textId="468E9705" w:rsidR="00743D58" w:rsidRDefault="00743D58" w:rsidP="00743D58">
      <w:pPr>
        <w:ind w:right="3175"/>
        <w:rPr>
          <w:rFonts w:ascii="Arial" w:hAnsi="Arial" w:cs="Arial"/>
          <w:sz w:val="20"/>
        </w:rPr>
      </w:pPr>
    </w:p>
    <w:p w14:paraId="67448763" w14:textId="544E59FC" w:rsidR="00845989" w:rsidRDefault="0057328F" w:rsidP="00845989">
      <w:pPr>
        <w:jc w:val="both"/>
        <w:rPr>
          <w:rFonts w:ascii="Arial" w:hAnsi="Arial" w:cs="Arial"/>
          <w:sz w:val="20"/>
        </w:rPr>
      </w:pPr>
      <w:r>
        <w:rPr>
          <w:rFonts w:ascii="Arial" w:hAnsi="Arial" w:cs="Arial"/>
          <w:sz w:val="20"/>
        </w:rPr>
        <w:t>Teff flour</w:t>
      </w:r>
      <w:r>
        <w:rPr>
          <w:rFonts w:ascii="Arial" w:hAnsi="Arial" w:cs="Arial"/>
          <w:color w:val="000000"/>
          <w:sz w:val="20"/>
          <w:szCs w:val="20"/>
        </w:rPr>
        <w:t xml:space="preserve"> shall be produced and handled under hygienic conditions in accordance with ARS 53 and shall comply with the microbial limits given in Table 3 when tested in accordance with the test methods prescribed therein.</w:t>
      </w:r>
    </w:p>
    <w:p w14:paraId="76CF9571" w14:textId="77777777" w:rsidR="00845989" w:rsidRDefault="00845989" w:rsidP="00743D58">
      <w:pPr>
        <w:ind w:right="3175"/>
        <w:rPr>
          <w:rFonts w:ascii="Arial" w:hAnsi="Arial" w:cs="Arial"/>
          <w:sz w:val="20"/>
        </w:rPr>
      </w:pPr>
    </w:p>
    <w:p w14:paraId="7DA66667" w14:textId="10CB4BAD" w:rsidR="00B94CF8" w:rsidRPr="00845989" w:rsidRDefault="00B94CF8" w:rsidP="00845989">
      <w:pPr>
        <w:ind w:right="25"/>
        <w:jc w:val="center"/>
        <w:rPr>
          <w:rFonts w:ascii="Arial" w:hAnsi="Arial" w:cs="Arial"/>
          <w:b/>
          <w:bCs/>
          <w:sz w:val="20"/>
        </w:rPr>
      </w:pPr>
      <w:r w:rsidRPr="00845989">
        <w:rPr>
          <w:rFonts w:ascii="Arial" w:hAnsi="Arial" w:cs="Arial"/>
          <w:b/>
          <w:bCs/>
          <w:sz w:val="20"/>
        </w:rPr>
        <w:t xml:space="preserve">Table </w:t>
      </w:r>
      <w:r w:rsidR="000451CD">
        <w:rPr>
          <w:rFonts w:ascii="Arial" w:hAnsi="Arial" w:cs="Arial"/>
          <w:b/>
          <w:bCs/>
          <w:sz w:val="20"/>
        </w:rPr>
        <w:t xml:space="preserve">4 </w:t>
      </w:r>
      <w:r w:rsidR="00845989">
        <w:rPr>
          <w:rFonts w:ascii="Arial" w:hAnsi="Arial" w:cs="Arial"/>
          <w:b/>
          <w:bCs/>
          <w:sz w:val="20"/>
        </w:rPr>
        <w:t>–</w:t>
      </w:r>
      <w:r w:rsidRPr="00845989">
        <w:rPr>
          <w:rFonts w:ascii="Arial" w:hAnsi="Arial" w:cs="Arial"/>
          <w:b/>
          <w:bCs/>
          <w:sz w:val="20"/>
        </w:rPr>
        <w:t xml:space="preserve"> Microbiological limit</w:t>
      </w:r>
      <w:r w:rsidR="00845989">
        <w:rPr>
          <w:rFonts w:ascii="Arial" w:hAnsi="Arial" w:cs="Arial"/>
          <w:b/>
          <w:bCs/>
          <w:sz w:val="20"/>
        </w:rPr>
        <w:t xml:space="preserve"> for teff flour </w:t>
      </w:r>
    </w:p>
    <w:p w14:paraId="73B38902" w14:textId="77777777" w:rsidR="00B94CF8" w:rsidRPr="00743D58" w:rsidRDefault="00B94CF8" w:rsidP="00B94CF8">
      <w:pPr>
        <w:pStyle w:val="BodyText"/>
        <w:spacing w:before="2"/>
        <w:rPr>
          <w:szCs w:val="12"/>
        </w:rPr>
      </w:pPr>
    </w:p>
    <w:tbl>
      <w:tblPr>
        <w:tblW w:w="0" w:type="auto"/>
        <w:tblInd w:w="545"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81"/>
        <w:gridCol w:w="2736"/>
        <w:gridCol w:w="2178"/>
        <w:gridCol w:w="2611"/>
      </w:tblGrid>
      <w:tr w:rsidR="00B94CF8" w:rsidRPr="00F60B0F" w14:paraId="1284A64D" w14:textId="77777777" w:rsidTr="00857F88">
        <w:trPr>
          <w:trHeight w:val="335"/>
        </w:trPr>
        <w:tc>
          <w:tcPr>
            <w:tcW w:w="581" w:type="dxa"/>
            <w:tcBorders>
              <w:top w:val="single" w:sz="6" w:space="0" w:color="2B2B2B"/>
              <w:left w:val="single" w:sz="6" w:space="0" w:color="2B2B2B"/>
              <w:bottom w:val="single" w:sz="6" w:space="0" w:color="2B2B2B"/>
              <w:right w:val="single" w:sz="6" w:space="0" w:color="2B2B2B"/>
            </w:tcBorders>
            <w:hideMark/>
          </w:tcPr>
          <w:p w14:paraId="499BFADA" w14:textId="77777777" w:rsidR="00B94CF8" w:rsidRPr="00F60B0F" w:rsidRDefault="00B94CF8">
            <w:pPr>
              <w:pStyle w:val="TableParagraph"/>
              <w:spacing w:line="189" w:lineRule="exact"/>
              <w:ind w:left="145" w:right="87"/>
              <w:jc w:val="center"/>
              <w:rPr>
                <w:b/>
                <w:bCs/>
                <w:sz w:val="20"/>
                <w:szCs w:val="20"/>
              </w:rPr>
            </w:pPr>
            <w:r w:rsidRPr="00F60B0F">
              <w:rPr>
                <w:b/>
                <w:bCs/>
                <w:sz w:val="20"/>
                <w:szCs w:val="20"/>
              </w:rPr>
              <w:t>S/No.</w:t>
            </w:r>
          </w:p>
        </w:tc>
        <w:tc>
          <w:tcPr>
            <w:tcW w:w="2736" w:type="dxa"/>
            <w:tcBorders>
              <w:top w:val="single" w:sz="6" w:space="0" w:color="2B2B2B"/>
              <w:left w:val="single" w:sz="6" w:space="0" w:color="2B2B2B"/>
              <w:bottom w:val="single" w:sz="6" w:space="0" w:color="2B2B2B"/>
              <w:right w:val="single" w:sz="6" w:space="0" w:color="2B2B2B"/>
            </w:tcBorders>
            <w:hideMark/>
          </w:tcPr>
          <w:p w14:paraId="7FF35109" w14:textId="77777777" w:rsidR="00B94CF8" w:rsidRPr="00F60B0F" w:rsidRDefault="00B94CF8">
            <w:pPr>
              <w:pStyle w:val="TableParagraph"/>
              <w:spacing w:line="194" w:lineRule="exact"/>
              <w:ind w:left="494"/>
              <w:rPr>
                <w:b/>
                <w:bCs/>
                <w:sz w:val="20"/>
                <w:szCs w:val="20"/>
              </w:rPr>
            </w:pPr>
            <w:r w:rsidRPr="00F60B0F">
              <w:rPr>
                <w:b/>
                <w:bCs/>
                <w:sz w:val="20"/>
                <w:szCs w:val="20"/>
              </w:rPr>
              <w:t>Microorganism</w:t>
            </w:r>
          </w:p>
        </w:tc>
        <w:tc>
          <w:tcPr>
            <w:tcW w:w="2178" w:type="dxa"/>
            <w:tcBorders>
              <w:top w:val="single" w:sz="6" w:space="0" w:color="2B2B2B"/>
              <w:left w:val="single" w:sz="6" w:space="0" w:color="2B2B2B"/>
              <w:bottom w:val="single" w:sz="6" w:space="0" w:color="2B2B2B"/>
              <w:right w:val="single" w:sz="6" w:space="0" w:color="2B2B2B"/>
            </w:tcBorders>
            <w:hideMark/>
          </w:tcPr>
          <w:p w14:paraId="3478D04A" w14:textId="67934DFD" w:rsidR="00B94CF8" w:rsidRPr="00F60B0F" w:rsidRDefault="00B94CF8">
            <w:pPr>
              <w:pStyle w:val="TableParagraph"/>
              <w:spacing w:line="189" w:lineRule="exact"/>
              <w:ind w:left="305" w:right="240"/>
              <w:jc w:val="center"/>
              <w:rPr>
                <w:b/>
                <w:bCs/>
                <w:sz w:val="20"/>
                <w:szCs w:val="20"/>
              </w:rPr>
            </w:pPr>
            <w:r w:rsidRPr="00F60B0F">
              <w:rPr>
                <w:b/>
                <w:bCs/>
                <w:w w:val="105"/>
                <w:sz w:val="20"/>
                <w:szCs w:val="20"/>
              </w:rPr>
              <w:t xml:space="preserve">Maximum limit </w:t>
            </w:r>
          </w:p>
        </w:tc>
        <w:tc>
          <w:tcPr>
            <w:tcW w:w="2611" w:type="dxa"/>
            <w:tcBorders>
              <w:top w:val="single" w:sz="6" w:space="0" w:color="2B2B2B"/>
              <w:left w:val="single" w:sz="6" w:space="0" w:color="2B2B2B"/>
              <w:bottom w:val="single" w:sz="6" w:space="0" w:color="2B2B2B"/>
              <w:right w:val="single" w:sz="6" w:space="0" w:color="2B2B2B"/>
            </w:tcBorders>
            <w:hideMark/>
          </w:tcPr>
          <w:p w14:paraId="19DB70D7" w14:textId="77777777" w:rsidR="00B94CF8" w:rsidRPr="00F60B0F" w:rsidRDefault="00B94CF8">
            <w:pPr>
              <w:pStyle w:val="TableParagraph"/>
              <w:spacing w:line="191" w:lineRule="exact"/>
              <w:ind w:left="744"/>
              <w:rPr>
                <w:b/>
                <w:bCs/>
                <w:sz w:val="20"/>
                <w:szCs w:val="20"/>
              </w:rPr>
            </w:pPr>
            <w:r w:rsidRPr="00F60B0F">
              <w:rPr>
                <w:b/>
                <w:bCs/>
                <w:sz w:val="20"/>
                <w:szCs w:val="20"/>
              </w:rPr>
              <w:t>Test method</w:t>
            </w:r>
          </w:p>
        </w:tc>
      </w:tr>
      <w:tr w:rsidR="00B94CF8" w:rsidRPr="00B70F56" w14:paraId="794E4F8A" w14:textId="77777777" w:rsidTr="00857F88">
        <w:trPr>
          <w:trHeight w:val="656"/>
        </w:trPr>
        <w:tc>
          <w:tcPr>
            <w:tcW w:w="581" w:type="dxa"/>
            <w:tcBorders>
              <w:top w:val="single" w:sz="6" w:space="0" w:color="2B2B2B"/>
              <w:left w:val="single" w:sz="6" w:space="0" w:color="2B2B2B"/>
              <w:bottom w:val="single" w:sz="6" w:space="0" w:color="2B2B2B"/>
              <w:right w:val="single" w:sz="6" w:space="0" w:color="2B2B2B"/>
            </w:tcBorders>
            <w:hideMark/>
          </w:tcPr>
          <w:p w14:paraId="60159AA2" w14:textId="3172700A" w:rsidR="00B94CF8" w:rsidRPr="00B70F56" w:rsidRDefault="00B94CF8" w:rsidP="00857F88">
            <w:pPr>
              <w:pStyle w:val="TableParagraph"/>
              <w:numPr>
                <w:ilvl w:val="0"/>
                <w:numId w:val="35"/>
              </w:numPr>
              <w:spacing w:before="133"/>
              <w:ind w:right="87"/>
              <w:jc w:val="center"/>
              <w:rPr>
                <w:sz w:val="20"/>
                <w:szCs w:val="20"/>
              </w:rPr>
            </w:pPr>
          </w:p>
        </w:tc>
        <w:tc>
          <w:tcPr>
            <w:tcW w:w="2736" w:type="dxa"/>
            <w:tcBorders>
              <w:top w:val="single" w:sz="6" w:space="0" w:color="2B2B2B"/>
              <w:left w:val="single" w:sz="6" w:space="0" w:color="2B2B2B"/>
              <w:bottom w:val="single" w:sz="6" w:space="0" w:color="2B2B2B"/>
              <w:right w:val="single" w:sz="6" w:space="0" w:color="2B2B2B"/>
            </w:tcBorders>
            <w:hideMark/>
          </w:tcPr>
          <w:p w14:paraId="37DA2A85" w14:textId="790B099B" w:rsidR="00B94CF8" w:rsidRPr="009D7156" w:rsidRDefault="00B94CF8">
            <w:pPr>
              <w:pStyle w:val="TableParagraph"/>
              <w:spacing w:before="133"/>
              <w:ind w:left="126"/>
              <w:rPr>
                <w:i/>
                <w:iCs/>
                <w:sz w:val="20"/>
                <w:szCs w:val="20"/>
              </w:rPr>
            </w:pPr>
            <w:r w:rsidRPr="009D7156">
              <w:rPr>
                <w:i/>
                <w:iCs/>
                <w:sz w:val="20"/>
                <w:szCs w:val="20"/>
              </w:rPr>
              <w:t>E.</w:t>
            </w:r>
            <w:r w:rsidR="00B70F56" w:rsidRPr="009D7156">
              <w:rPr>
                <w:i/>
                <w:iCs/>
                <w:sz w:val="20"/>
                <w:szCs w:val="20"/>
              </w:rPr>
              <w:t xml:space="preserve"> </w:t>
            </w:r>
            <w:r w:rsidRPr="009D7156">
              <w:rPr>
                <w:i/>
                <w:iCs/>
                <w:sz w:val="20"/>
                <w:szCs w:val="20"/>
              </w:rPr>
              <w:t>coli</w:t>
            </w:r>
            <w:r w:rsidR="000C5998">
              <w:rPr>
                <w:i/>
                <w:iCs/>
                <w:sz w:val="20"/>
                <w:szCs w:val="20"/>
              </w:rPr>
              <w:t xml:space="preserve">, </w:t>
            </w:r>
            <w:r w:rsidR="000C5998">
              <w:rPr>
                <w:rFonts w:eastAsia="Times New Roman"/>
                <w:bCs/>
                <w:sz w:val="20"/>
                <w:szCs w:val="18"/>
                <w:lang w:val="en-GB"/>
              </w:rPr>
              <w:t xml:space="preserve">cfu </w:t>
            </w:r>
            <w:r w:rsidR="000C5998" w:rsidRPr="00B7285A">
              <w:rPr>
                <w:rFonts w:eastAsia="Times New Roman"/>
                <w:bCs/>
                <w:sz w:val="20"/>
                <w:szCs w:val="18"/>
                <w:lang w:val="en-GB"/>
              </w:rPr>
              <w:t>per g, max.</w:t>
            </w:r>
          </w:p>
        </w:tc>
        <w:tc>
          <w:tcPr>
            <w:tcW w:w="2178" w:type="dxa"/>
            <w:tcBorders>
              <w:top w:val="single" w:sz="6" w:space="0" w:color="2B2B2B"/>
              <w:left w:val="single" w:sz="6" w:space="0" w:color="2B2B2B"/>
              <w:bottom w:val="single" w:sz="6" w:space="0" w:color="2B2B2B"/>
              <w:right w:val="single" w:sz="6" w:space="0" w:color="2B2B2B"/>
            </w:tcBorders>
            <w:hideMark/>
          </w:tcPr>
          <w:p w14:paraId="479DF8D9" w14:textId="77777777" w:rsidR="00B94CF8" w:rsidRPr="00B70F56" w:rsidRDefault="00B94CF8">
            <w:pPr>
              <w:pStyle w:val="TableParagraph"/>
              <w:spacing w:before="133"/>
              <w:ind w:left="303" w:right="240"/>
              <w:jc w:val="center"/>
              <w:rPr>
                <w:sz w:val="20"/>
                <w:szCs w:val="20"/>
              </w:rPr>
            </w:pPr>
            <w:r w:rsidRPr="00B70F56">
              <w:rPr>
                <w:sz w:val="20"/>
                <w:szCs w:val="20"/>
              </w:rPr>
              <w:t>Absent</w:t>
            </w:r>
          </w:p>
        </w:tc>
        <w:tc>
          <w:tcPr>
            <w:tcW w:w="2611" w:type="dxa"/>
            <w:tcBorders>
              <w:top w:val="single" w:sz="6" w:space="0" w:color="2B2B2B"/>
              <w:left w:val="single" w:sz="6" w:space="0" w:color="2B2B2B"/>
              <w:bottom w:val="single" w:sz="6" w:space="0" w:color="2B2B2B"/>
              <w:right w:val="single" w:sz="6" w:space="0" w:color="2B2B2B"/>
            </w:tcBorders>
            <w:hideMark/>
          </w:tcPr>
          <w:p w14:paraId="12607015" w14:textId="1DA3B39E" w:rsidR="00B94CF8" w:rsidRPr="00B70F56" w:rsidRDefault="00743D58">
            <w:pPr>
              <w:pStyle w:val="TableParagraph"/>
              <w:spacing w:line="187" w:lineRule="exact"/>
              <w:ind w:left="745"/>
              <w:rPr>
                <w:sz w:val="20"/>
                <w:szCs w:val="20"/>
              </w:rPr>
            </w:pPr>
            <w:r w:rsidRPr="00B70F56">
              <w:rPr>
                <w:sz w:val="20"/>
                <w:szCs w:val="20"/>
              </w:rPr>
              <w:t xml:space="preserve">ISO </w:t>
            </w:r>
            <w:r w:rsidR="00B94CF8" w:rsidRPr="00857F88">
              <w:rPr>
                <w:sz w:val="20"/>
                <w:szCs w:val="20"/>
              </w:rPr>
              <w:t>7251,</w:t>
            </w:r>
          </w:p>
          <w:p w14:paraId="7CE1B8A5" w14:textId="77777777" w:rsidR="00684119" w:rsidRPr="00857F88" w:rsidRDefault="00684119">
            <w:pPr>
              <w:pStyle w:val="TableParagraph"/>
              <w:spacing w:before="93"/>
              <w:ind w:left="756"/>
              <w:rPr>
                <w:sz w:val="20"/>
                <w:szCs w:val="20"/>
              </w:rPr>
            </w:pPr>
            <w:r w:rsidRPr="00857F88">
              <w:rPr>
                <w:sz w:val="20"/>
                <w:szCs w:val="20"/>
              </w:rPr>
              <w:t>ISO 16649-2</w:t>
            </w:r>
          </w:p>
          <w:p w14:paraId="18B8818A" w14:textId="69870BEF" w:rsidR="00B94CF8" w:rsidRPr="00B70F56" w:rsidRDefault="00B94CF8">
            <w:pPr>
              <w:pStyle w:val="TableParagraph"/>
              <w:spacing w:before="93"/>
              <w:ind w:left="756"/>
              <w:rPr>
                <w:sz w:val="20"/>
                <w:szCs w:val="20"/>
              </w:rPr>
            </w:pPr>
            <w:r w:rsidRPr="00857F88">
              <w:rPr>
                <w:sz w:val="20"/>
                <w:szCs w:val="20"/>
              </w:rPr>
              <w:t>AOAC 966.24</w:t>
            </w:r>
          </w:p>
        </w:tc>
      </w:tr>
      <w:tr w:rsidR="00B94CF8" w:rsidRPr="00B70F56" w14:paraId="73405C2A" w14:textId="77777777" w:rsidTr="00857F88">
        <w:trPr>
          <w:trHeight w:val="661"/>
        </w:trPr>
        <w:tc>
          <w:tcPr>
            <w:tcW w:w="581" w:type="dxa"/>
            <w:tcBorders>
              <w:top w:val="single" w:sz="6" w:space="0" w:color="2B2B2B"/>
              <w:left w:val="single" w:sz="6" w:space="0" w:color="2B2B2B"/>
              <w:bottom w:val="single" w:sz="6" w:space="0" w:color="2B2B2B"/>
              <w:right w:val="single" w:sz="6" w:space="0" w:color="2B2B2B"/>
            </w:tcBorders>
            <w:hideMark/>
          </w:tcPr>
          <w:p w14:paraId="4C4E5B1E" w14:textId="0E410E1F" w:rsidR="00B94CF8" w:rsidRPr="00B70F56" w:rsidRDefault="00B94CF8" w:rsidP="00857F88">
            <w:pPr>
              <w:pStyle w:val="TableParagraph"/>
              <w:numPr>
                <w:ilvl w:val="0"/>
                <w:numId w:val="35"/>
              </w:numPr>
              <w:spacing w:before="131"/>
              <w:ind w:right="87"/>
              <w:jc w:val="center"/>
              <w:rPr>
                <w:sz w:val="20"/>
                <w:szCs w:val="20"/>
              </w:rPr>
            </w:pPr>
          </w:p>
        </w:tc>
        <w:tc>
          <w:tcPr>
            <w:tcW w:w="2736" w:type="dxa"/>
            <w:tcBorders>
              <w:top w:val="single" w:sz="6" w:space="0" w:color="2B2B2B"/>
              <w:left w:val="single" w:sz="6" w:space="0" w:color="2B2B2B"/>
              <w:bottom w:val="single" w:sz="6" w:space="0" w:color="2B2B2B"/>
              <w:right w:val="single" w:sz="6" w:space="0" w:color="2B2B2B"/>
            </w:tcBorders>
            <w:hideMark/>
          </w:tcPr>
          <w:p w14:paraId="750A5CA5" w14:textId="0EAF26CB" w:rsidR="00B94CF8" w:rsidRPr="00B70F56" w:rsidRDefault="00B94CF8">
            <w:pPr>
              <w:pStyle w:val="TableParagraph"/>
              <w:spacing w:before="131"/>
              <w:ind w:left="126"/>
              <w:rPr>
                <w:sz w:val="20"/>
                <w:szCs w:val="20"/>
              </w:rPr>
            </w:pPr>
            <w:r w:rsidRPr="00B70F56">
              <w:rPr>
                <w:sz w:val="20"/>
                <w:szCs w:val="20"/>
              </w:rPr>
              <w:t>Mold and yeast</w:t>
            </w:r>
            <w:r w:rsidR="000C5998">
              <w:rPr>
                <w:sz w:val="20"/>
                <w:szCs w:val="20"/>
              </w:rPr>
              <w:t xml:space="preserve">, </w:t>
            </w:r>
            <w:r w:rsidR="000C5998">
              <w:rPr>
                <w:rFonts w:eastAsia="Times New Roman"/>
                <w:bCs/>
                <w:sz w:val="20"/>
                <w:szCs w:val="18"/>
                <w:lang w:val="en-GB"/>
              </w:rPr>
              <w:t xml:space="preserve">cfu </w:t>
            </w:r>
            <w:r w:rsidR="000C5998" w:rsidRPr="00B7285A">
              <w:rPr>
                <w:rFonts w:eastAsia="Times New Roman"/>
                <w:bCs/>
                <w:sz w:val="20"/>
                <w:szCs w:val="18"/>
                <w:lang w:val="en-GB"/>
              </w:rPr>
              <w:t>per g, max.</w:t>
            </w:r>
          </w:p>
        </w:tc>
        <w:tc>
          <w:tcPr>
            <w:tcW w:w="2178" w:type="dxa"/>
            <w:tcBorders>
              <w:top w:val="single" w:sz="6" w:space="0" w:color="2B2B2B"/>
              <w:left w:val="single" w:sz="6" w:space="0" w:color="2B2B2B"/>
              <w:bottom w:val="single" w:sz="6" w:space="0" w:color="2B2B2B"/>
              <w:right w:val="single" w:sz="6" w:space="0" w:color="2B2B2B"/>
            </w:tcBorders>
            <w:hideMark/>
          </w:tcPr>
          <w:p w14:paraId="29912279" w14:textId="73302D2A" w:rsidR="00B94CF8" w:rsidRPr="00B70F56" w:rsidRDefault="00B94CF8">
            <w:pPr>
              <w:pStyle w:val="TableParagraph"/>
              <w:spacing w:before="131"/>
              <w:ind w:left="302" w:right="240"/>
              <w:jc w:val="center"/>
              <w:rPr>
                <w:sz w:val="20"/>
                <w:szCs w:val="20"/>
              </w:rPr>
            </w:pPr>
            <w:r w:rsidRPr="00B70F56">
              <w:rPr>
                <w:sz w:val="20"/>
                <w:szCs w:val="20"/>
              </w:rPr>
              <w:t>10.0x10</w:t>
            </w:r>
            <w:r w:rsidR="0057328F" w:rsidRPr="0057328F">
              <w:rPr>
                <w:sz w:val="20"/>
                <w:szCs w:val="20"/>
                <w:vertAlign w:val="superscript"/>
              </w:rPr>
              <w:t>3</w:t>
            </w:r>
          </w:p>
        </w:tc>
        <w:tc>
          <w:tcPr>
            <w:tcW w:w="2611" w:type="dxa"/>
            <w:tcBorders>
              <w:top w:val="single" w:sz="6" w:space="0" w:color="2B2B2B"/>
              <w:left w:val="single" w:sz="6" w:space="0" w:color="2B2B2B"/>
              <w:bottom w:val="single" w:sz="6" w:space="0" w:color="2B2B2B"/>
              <w:right w:val="single" w:sz="6" w:space="0" w:color="2B2B2B"/>
            </w:tcBorders>
            <w:hideMark/>
          </w:tcPr>
          <w:p w14:paraId="3FE4519A" w14:textId="2B9FB2F5" w:rsidR="00B94CF8" w:rsidRPr="00B70F56" w:rsidRDefault="00B94CF8">
            <w:pPr>
              <w:pStyle w:val="TableParagraph"/>
              <w:spacing w:line="188" w:lineRule="exact"/>
              <w:ind w:left="493" w:right="475"/>
              <w:jc w:val="center"/>
              <w:rPr>
                <w:sz w:val="20"/>
                <w:szCs w:val="20"/>
              </w:rPr>
            </w:pPr>
            <w:r w:rsidRPr="00B70F56">
              <w:rPr>
                <w:sz w:val="20"/>
                <w:szCs w:val="20"/>
              </w:rPr>
              <w:t>ISO 21527-1,</w:t>
            </w:r>
          </w:p>
          <w:p w14:paraId="351B4C06" w14:textId="77777777" w:rsidR="00B94CF8" w:rsidRPr="00B70F56" w:rsidRDefault="00B94CF8">
            <w:pPr>
              <w:pStyle w:val="TableParagraph"/>
              <w:spacing w:before="108"/>
              <w:ind w:left="493" w:right="463"/>
              <w:jc w:val="center"/>
              <w:rPr>
                <w:sz w:val="20"/>
                <w:szCs w:val="20"/>
              </w:rPr>
            </w:pPr>
            <w:r w:rsidRPr="00B70F56">
              <w:rPr>
                <w:sz w:val="20"/>
                <w:szCs w:val="20"/>
              </w:rPr>
              <w:t>AOAC 977.02</w:t>
            </w:r>
          </w:p>
        </w:tc>
      </w:tr>
      <w:tr w:rsidR="00B94CF8" w:rsidRPr="00B70F56" w14:paraId="553248B2" w14:textId="77777777" w:rsidTr="00857F88">
        <w:trPr>
          <w:trHeight w:val="656"/>
        </w:trPr>
        <w:tc>
          <w:tcPr>
            <w:tcW w:w="581" w:type="dxa"/>
            <w:tcBorders>
              <w:top w:val="single" w:sz="6" w:space="0" w:color="2B2B2B"/>
              <w:left w:val="single" w:sz="6" w:space="0" w:color="2B2B2B"/>
              <w:bottom w:val="single" w:sz="6" w:space="0" w:color="2B2B2B"/>
              <w:right w:val="single" w:sz="6" w:space="0" w:color="2B2B2B"/>
            </w:tcBorders>
            <w:hideMark/>
          </w:tcPr>
          <w:p w14:paraId="071CBD3C" w14:textId="70C7709C" w:rsidR="00B94CF8" w:rsidRPr="00B70F56" w:rsidRDefault="00B94CF8" w:rsidP="00857F88">
            <w:pPr>
              <w:pStyle w:val="TableParagraph"/>
              <w:numPr>
                <w:ilvl w:val="0"/>
                <w:numId w:val="35"/>
              </w:numPr>
              <w:spacing w:before="131"/>
              <w:ind w:right="87"/>
              <w:jc w:val="center"/>
              <w:rPr>
                <w:sz w:val="20"/>
                <w:szCs w:val="20"/>
              </w:rPr>
            </w:pPr>
          </w:p>
        </w:tc>
        <w:tc>
          <w:tcPr>
            <w:tcW w:w="2736" w:type="dxa"/>
            <w:tcBorders>
              <w:top w:val="single" w:sz="6" w:space="0" w:color="2B2B2B"/>
              <w:left w:val="single" w:sz="6" w:space="0" w:color="2B2B2B"/>
              <w:bottom w:val="single" w:sz="6" w:space="0" w:color="2B2B2B"/>
              <w:right w:val="single" w:sz="6" w:space="0" w:color="2B2B2B"/>
            </w:tcBorders>
            <w:hideMark/>
          </w:tcPr>
          <w:p w14:paraId="74945194" w14:textId="0099696E" w:rsidR="00B94CF8" w:rsidRPr="00B70F56" w:rsidRDefault="00B94CF8">
            <w:pPr>
              <w:pStyle w:val="TableParagraph"/>
              <w:spacing w:before="131"/>
              <w:ind w:left="125"/>
              <w:rPr>
                <w:sz w:val="20"/>
                <w:szCs w:val="20"/>
              </w:rPr>
            </w:pPr>
            <w:r w:rsidRPr="00B70F56">
              <w:rPr>
                <w:sz w:val="20"/>
                <w:szCs w:val="20"/>
              </w:rPr>
              <w:t>Salmonella</w:t>
            </w:r>
            <w:r w:rsidR="000C5998">
              <w:rPr>
                <w:sz w:val="20"/>
                <w:szCs w:val="20"/>
              </w:rPr>
              <w:t xml:space="preserve">, </w:t>
            </w:r>
            <w:r w:rsidR="000C5998">
              <w:rPr>
                <w:rFonts w:eastAsia="Times New Roman"/>
                <w:bCs/>
                <w:sz w:val="20"/>
                <w:szCs w:val="18"/>
                <w:lang w:val="en-GB"/>
              </w:rPr>
              <w:t xml:space="preserve">cfu </w:t>
            </w:r>
            <w:r w:rsidR="000C5998" w:rsidRPr="00B7285A">
              <w:rPr>
                <w:rFonts w:eastAsia="Times New Roman"/>
                <w:bCs/>
                <w:sz w:val="20"/>
                <w:szCs w:val="18"/>
                <w:lang w:val="en-GB"/>
              </w:rPr>
              <w:t>per g, max.</w:t>
            </w:r>
          </w:p>
        </w:tc>
        <w:tc>
          <w:tcPr>
            <w:tcW w:w="2178" w:type="dxa"/>
            <w:tcBorders>
              <w:top w:val="single" w:sz="6" w:space="0" w:color="2B2B2B"/>
              <w:left w:val="single" w:sz="6" w:space="0" w:color="2B2B2B"/>
              <w:bottom w:val="single" w:sz="6" w:space="0" w:color="2B2B2B"/>
              <w:right w:val="single" w:sz="6" w:space="0" w:color="2B2B2B"/>
            </w:tcBorders>
            <w:hideMark/>
          </w:tcPr>
          <w:p w14:paraId="790A901A" w14:textId="77777777" w:rsidR="00B94CF8" w:rsidRPr="00B70F56" w:rsidRDefault="00B94CF8">
            <w:pPr>
              <w:pStyle w:val="TableParagraph"/>
              <w:spacing w:before="131"/>
              <w:ind w:left="288" w:right="240"/>
              <w:jc w:val="center"/>
              <w:rPr>
                <w:sz w:val="20"/>
                <w:szCs w:val="20"/>
              </w:rPr>
            </w:pPr>
            <w:r w:rsidRPr="00B70F56">
              <w:rPr>
                <w:sz w:val="20"/>
                <w:szCs w:val="20"/>
              </w:rPr>
              <w:t>Absent</w:t>
            </w:r>
          </w:p>
        </w:tc>
        <w:tc>
          <w:tcPr>
            <w:tcW w:w="2611" w:type="dxa"/>
            <w:tcBorders>
              <w:top w:val="single" w:sz="6" w:space="0" w:color="2B2B2B"/>
              <w:left w:val="single" w:sz="6" w:space="0" w:color="2B2B2B"/>
              <w:bottom w:val="single" w:sz="6" w:space="0" w:color="2B2B2B"/>
              <w:right w:val="single" w:sz="6" w:space="0" w:color="2B2B2B"/>
            </w:tcBorders>
            <w:hideMark/>
          </w:tcPr>
          <w:p w14:paraId="7A50CD16" w14:textId="77777777" w:rsidR="00462A0E" w:rsidRPr="00857F88" w:rsidRDefault="00462A0E">
            <w:pPr>
              <w:pStyle w:val="TableParagraph"/>
              <w:spacing w:line="184" w:lineRule="exact"/>
              <w:ind w:left="647"/>
              <w:rPr>
                <w:sz w:val="20"/>
                <w:szCs w:val="20"/>
              </w:rPr>
            </w:pPr>
            <w:r w:rsidRPr="00857F88">
              <w:rPr>
                <w:sz w:val="20"/>
                <w:szCs w:val="20"/>
              </w:rPr>
              <w:t>ISO 6579-1</w:t>
            </w:r>
          </w:p>
          <w:p w14:paraId="254720AB" w14:textId="46DF29BB" w:rsidR="00B94CF8" w:rsidRPr="00B70F56" w:rsidRDefault="00B94CF8">
            <w:pPr>
              <w:pStyle w:val="TableParagraph"/>
              <w:spacing w:line="184" w:lineRule="exact"/>
              <w:ind w:left="647"/>
              <w:rPr>
                <w:sz w:val="20"/>
                <w:szCs w:val="20"/>
              </w:rPr>
            </w:pPr>
            <w:r w:rsidRPr="00B70F56">
              <w:rPr>
                <w:sz w:val="20"/>
                <w:szCs w:val="20"/>
              </w:rPr>
              <w:t>ISO 6579-2,</w:t>
            </w:r>
          </w:p>
          <w:p w14:paraId="34BD1744" w14:textId="77777777" w:rsidR="00B94CF8" w:rsidRPr="00B70F56" w:rsidRDefault="00B94CF8">
            <w:pPr>
              <w:pStyle w:val="TableParagraph"/>
              <w:spacing w:before="93"/>
              <w:ind w:left="727"/>
              <w:rPr>
                <w:sz w:val="20"/>
                <w:szCs w:val="20"/>
              </w:rPr>
            </w:pPr>
            <w:r w:rsidRPr="00B70F56">
              <w:rPr>
                <w:sz w:val="20"/>
                <w:szCs w:val="20"/>
              </w:rPr>
              <w:t>AOAC 967.25</w:t>
            </w:r>
          </w:p>
        </w:tc>
      </w:tr>
    </w:tbl>
    <w:p w14:paraId="27133052" w14:textId="26317FED" w:rsidR="002338EC" w:rsidRDefault="002338EC">
      <w:pPr>
        <w:jc w:val="both"/>
        <w:rPr>
          <w:rFonts w:ascii="Arial" w:hAnsi="Arial" w:cs="Arial"/>
          <w:sz w:val="20"/>
        </w:rPr>
      </w:pPr>
    </w:p>
    <w:p w14:paraId="330AE324" w14:textId="4D5BB929" w:rsidR="008C2404" w:rsidRPr="008C2404" w:rsidRDefault="008C2404" w:rsidP="00C511FB">
      <w:pPr>
        <w:pStyle w:val="H10"/>
      </w:pPr>
      <w:r>
        <w:t>8</w:t>
      </w:r>
      <w:r>
        <w:tab/>
      </w:r>
      <w:r w:rsidRPr="008C2404">
        <w:t>Packaging</w:t>
      </w:r>
    </w:p>
    <w:p w14:paraId="43B8ACA7" w14:textId="77777777" w:rsidR="008C2404" w:rsidRPr="008C2404" w:rsidRDefault="008C2404" w:rsidP="008C2404">
      <w:pPr>
        <w:jc w:val="both"/>
        <w:rPr>
          <w:rFonts w:ascii="Arial" w:hAnsi="Arial" w:cs="Arial"/>
          <w:sz w:val="20"/>
        </w:rPr>
      </w:pPr>
    </w:p>
    <w:p w14:paraId="348DD295" w14:textId="6A388519" w:rsidR="0011703A" w:rsidRDefault="0011703A" w:rsidP="0011703A">
      <w:pPr>
        <w:jc w:val="both"/>
        <w:rPr>
          <w:rFonts w:ascii="Arial" w:hAnsi="Arial" w:cs="Arial"/>
          <w:sz w:val="20"/>
        </w:rPr>
      </w:pPr>
      <w:r>
        <w:rPr>
          <w:rFonts w:ascii="Arial" w:hAnsi="Arial" w:cs="Arial"/>
          <w:sz w:val="20"/>
        </w:rPr>
        <w:t>Teff</w:t>
      </w:r>
      <w:r w:rsidRPr="002D1894">
        <w:rPr>
          <w:rFonts w:ascii="Arial" w:hAnsi="Arial" w:cs="Arial"/>
          <w:sz w:val="20"/>
        </w:rPr>
        <w:t xml:space="preserve"> flour </w:t>
      </w:r>
      <w:r w:rsidRPr="00B9036C">
        <w:rPr>
          <w:rFonts w:ascii="Arial" w:hAnsi="Arial" w:cs="Arial"/>
          <w:sz w:val="20"/>
        </w:rPr>
        <w:t>shall be packed in food grade</w:t>
      </w:r>
      <w:r>
        <w:rPr>
          <w:rFonts w:ascii="Arial" w:hAnsi="Arial" w:cs="Arial"/>
          <w:sz w:val="20"/>
        </w:rPr>
        <w:t xml:space="preserve"> packaging material,</w:t>
      </w:r>
      <w:r w:rsidRPr="00B9036C">
        <w:rPr>
          <w:rFonts w:ascii="Arial" w:hAnsi="Arial" w:cs="Arial"/>
          <w:sz w:val="20"/>
        </w:rPr>
        <w:t xml:space="preserve"> which </w:t>
      </w:r>
      <w:r>
        <w:rPr>
          <w:rFonts w:ascii="Arial" w:hAnsi="Arial" w:cs="Arial"/>
          <w:sz w:val="20"/>
        </w:rPr>
        <w:t xml:space="preserve">will safeguard the hygienic, nutritional and organoleptic qualities of the products. </w:t>
      </w:r>
      <w:r w:rsidRPr="00B9036C">
        <w:rPr>
          <w:rFonts w:ascii="Arial" w:hAnsi="Arial" w:cs="Arial"/>
          <w:sz w:val="20"/>
        </w:rPr>
        <w:t xml:space="preserve"> </w:t>
      </w:r>
    </w:p>
    <w:p w14:paraId="6A18F1C7" w14:textId="77777777" w:rsidR="008C2404" w:rsidRPr="008C2404" w:rsidRDefault="008C2404" w:rsidP="008C2404">
      <w:pPr>
        <w:jc w:val="both"/>
        <w:rPr>
          <w:rFonts w:ascii="Arial" w:hAnsi="Arial" w:cs="Arial"/>
          <w:sz w:val="20"/>
        </w:rPr>
      </w:pPr>
    </w:p>
    <w:p w14:paraId="5A00578D" w14:textId="29988323" w:rsidR="008C2404" w:rsidRPr="0011703A" w:rsidRDefault="0011703A" w:rsidP="00C511FB">
      <w:pPr>
        <w:pStyle w:val="H10"/>
      </w:pPr>
      <w:r>
        <w:t>9</w:t>
      </w:r>
      <w:r>
        <w:tab/>
      </w:r>
      <w:r w:rsidR="008C2404" w:rsidRPr="0011703A">
        <w:t>Labe</w:t>
      </w:r>
      <w:r>
        <w:t>l</w:t>
      </w:r>
      <w:r w:rsidR="008C2404" w:rsidRPr="0011703A">
        <w:t>ling</w:t>
      </w:r>
      <w:r>
        <w:t xml:space="preserve"> </w:t>
      </w:r>
    </w:p>
    <w:p w14:paraId="5A2BAA84" w14:textId="44476509" w:rsidR="008C2404" w:rsidRDefault="00BC4747" w:rsidP="00857F88">
      <w:pPr>
        <w:pStyle w:val="BodyText"/>
        <w:spacing w:before="156"/>
        <w:jc w:val="left"/>
        <w:rPr>
          <w:rFonts w:ascii="Bookman Old Style" w:hAnsi="Bookman Old Style"/>
        </w:rPr>
      </w:pPr>
      <w:r w:rsidRPr="00857F88">
        <w:rPr>
          <w:b w:val="0"/>
          <w:bCs w:val="0"/>
          <w:szCs w:val="24"/>
        </w:rPr>
        <w:t>In addition to ARS 56, the following specific labelling requirements shall apply and shall be legibly and indelibly marked</w:t>
      </w:r>
      <w:r w:rsidR="00A31F96" w:rsidRPr="00857F88">
        <w:rPr>
          <w:b w:val="0"/>
          <w:bCs w:val="0"/>
          <w:szCs w:val="24"/>
        </w:rPr>
        <w:t xml:space="preserve"> (labelled) with the following information</w:t>
      </w:r>
      <w:r w:rsidRPr="00857F88">
        <w:rPr>
          <w:b w:val="0"/>
          <w:bCs w:val="0"/>
          <w:szCs w:val="24"/>
        </w:rPr>
        <w:t xml:space="preserve">: </w:t>
      </w:r>
      <w:r w:rsidR="00A31F96" w:rsidRPr="00A31F96">
        <w:rPr>
          <w:rFonts w:ascii="Bookman Old Style" w:hAnsi="Bookman Old Style"/>
        </w:rPr>
        <w:t xml:space="preserve"> </w:t>
      </w:r>
    </w:p>
    <w:p w14:paraId="63542A05" w14:textId="77777777" w:rsidR="00857F88" w:rsidRPr="0011703A" w:rsidRDefault="00857F88" w:rsidP="00857F88">
      <w:pPr>
        <w:pStyle w:val="BodyText"/>
        <w:spacing w:before="156"/>
        <w:jc w:val="left"/>
        <w:rPr>
          <w:b w:val="0"/>
          <w:bCs w:val="0"/>
          <w:szCs w:val="24"/>
        </w:rPr>
      </w:pPr>
    </w:p>
    <w:p w14:paraId="5839722D" w14:textId="593AF4DC" w:rsidR="008C2404" w:rsidRPr="0011703A" w:rsidRDefault="008C2404" w:rsidP="00857F88">
      <w:pPr>
        <w:pStyle w:val="ListParagraph"/>
        <w:widowControl w:val="0"/>
        <w:numPr>
          <w:ilvl w:val="0"/>
          <w:numId w:val="31"/>
        </w:numPr>
        <w:tabs>
          <w:tab w:val="left" w:pos="811"/>
        </w:tabs>
        <w:autoSpaceDE w:val="0"/>
        <w:autoSpaceDN w:val="0"/>
        <w:rPr>
          <w:rFonts w:ascii="Arial" w:hAnsi="Arial" w:cs="Arial"/>
          <w:sz w:val="20"/>
          <w:lang w:val="en-GB"/>
        </w:rPr>
      </w:pPr>
      <w:r w:rsidRPr="0011703A">
        <w:rPr>
          <w:rFonts w:ascii="Arial" w:hAnsi="Arial" w:cs="Arial"/>
          <w:sz w:val="20"/>
          <w:lang w:val="en-GB"/>
        </w:rPr>
        <w:t>Coun</w:t>
      </w:r>
      <w:r w:rsidR="0011703A">
        <w:rPr>
          <w:rFonts w:ascii="Arial" w:hAnsi="Arial" w:cs="Arial"/>
          <w:sz w:val="20"/>
          <w:lang w:val="en-GB"/>
        </w:rPr>
        <w:t>t</w:t>
      </w:r>
      <w:r w:rsidRPr="0011703A">
        <w:rPr>
          <w:rFonts w:ascii="Arial" w:hAnsi="Arial" w:cs="Arial"/>
          <w:sz w:val="20"/>
          <w:lang w:val="en-GB"/>
        </w:rPr>
        <w:t>ry of origin</w:t>
      </w:r>
    </w:p>
    <w:p w14:paraId="2EDE1B97" w14:textId="77777777" w:rsidR="008C2404" w:rsidRPr="0011703A" w:rsidRDefault="008C2404" w:rsidP="00857F88">
      <w:pPr>
        <w:pStyle w:val="ListParagraph"/>
        <w:widowControl w:val="0"/>
        <w:numPr>
          <w:ilvl w:val="0"/>
          <w:numId w:val="31"/>
        </w:numPr>
        <w:tabs>
          <w:tab w:val="left" w:pos="814"/>
        </w:tabs>
        <w:autoSpaceDE w:val="0"/>
        <w:autoSpaceDN w:val="0"/>
        <w:ind w:left="813" w:hanging="345"/>
        <w:rPr>
          <w:rFonts w:ascii="Arial" w:hAnsi="Arial" w:cs="Arial"/>
          <w:sz w:val="20"/>
          <w:lang w:val="en-GB"/>
        </w:rPr>
      </w:pPr>
      <w:r w:rsidRPr="0011703A">
        <w:rPr>
          <w:rFonts w:ascii="Arial" w:hAnsi="Arial" w:cs="Arial"/>
          <w:sz w:val="20"/>
          <w:lang w:val="en-GB"/>
        </w:rPr>
        <w:t>Name and physical and postal address of manufacturer</w:t>
      </w:r>
    </w:p>
    <w:p w14:paraId="19D53145" w14:textId="1C507751" w:rsidR="008C2404" w:rsidRPr="0011703A" w:rsidRDefault="008C2404" w:rsidP="00857F88">
      <w:pPr>
        <w:pStyle w:val="ListParagraph"/>
        <w:widowControl w:val="0"/>
        <w:numPr>
          <w:ilvl w:val="0"/>
          <w:numId w:val="31"/>
        </w:numPr>
        <w:tabs>
          <w:tab w:val="left" w:pos="814"/>
        </w:tabs>
        <w:autoSpaceDE w:val="0"/>
        <w:autoSpaceDN w:val="0"/>
        <w:ind w:left="813" w:hanging="347"/>
        <w:rPr>
          <w:rFonts w:ascii="Arial" w:hAnsi="Arial" w:cs="Arial"/>
          <w:sz w:val="20"/>
          <w:lang w:val="en-GB"/>
        </w:rPr>
      </w:pPr>
      <w:r w:rsidRPr="0011703A">
        <w:rPr>
          <w:rFonts w:ascii="Arial" w:hAnsi="Arial" w:cs="Arial"/>
          <w:sz w:val="20"/>
          <w:lang w:val="en-GB"/>
        </w:rPr>
        <w:t xml:space="preserve">Name of the product as </w:t>
      </w:r>
      <w:r w:rsidR="0011703A">
        <w:rPr>
          <w:rFonts w:ascii="Arial" w:hAnsi="Arial" w:cs="Arial"/>
          <w:sz w:val="20"/>
          <w:lang w:val="en-GB"/>
        </w:rPr>
        <w:t>“Teff</w:t>
      </w:r>
      <w:r w:rsidRPr="0011703A">
        <w:rPr>
          <w:rFonts w:ascii="Arial" w:hAnsi="Arial" w:cs="Arial"/>
          <w:sz w:val="20"/>
          <w:lang w:val="en-GB"/>
        </w:rPr>
        <w:t xml:space="preserve"> flour": including its classification.</w:t>
      </w:r>
    </w:p>
    <w:p w14:paraId="22CFED80" w14:textId="0B91579F" w:rsidR="008C2404" w:rsidRPr="0011703A" w:rsidRDefault="008C2404" w:rsidP="00857F88">
      <w:pPr>
        <w:pStyle w:val="ListParagraph"/>
        <w:widowControl w:val="0"/>
        <w:numPr>
          <w:ilvl w:val="0"/>
          <w:numId w:val="31"/>
        </w:numPr>
        <w:tabs>
          <w:tab w:val="left" w:pos="821"/>
        </w:tabs>
        <w:autoSpaceDE w:val="0"/>
        <w:autoSpaceDN w:val="0"/>
        <w:ind w:left="820" w:hanging="346"/>
        <w:rPr>
          <w:rFonts w:ascii="Arial" w:hAnsi="Arial" w:cs="Arial"/>
          <w:sz w:val="20"/>
          <w:lang w:val="en-GB"/>
        </w:rPr>
      </w:pPr>
      <w:r w:rsidRPr="0011703A">
        <w:rPr>
          <w:rFonts w:ascii="Arial" w:hAnsi="Arial" w:cs="Arial"/>
          <w:sz w:val="20"/>
          <w:lang w:val="en-GB"/>
        </w:rPr>
        <w:t>Net weight</w:t>
      </w:r>
      <w:r w:rsidR="00A67BDD">
        <w:rPr>
          <w:rFonts w:ascii="Arial" w:hAnsi="Arial" w:cs="Arial"/>
          <w:sz w:val="20"/>
          <w:lang w:val="en-GB"/>
        </w:rPr>
        <w:t xml:space="preserve"> in kg </w:t>
      </w:r>
    </w:p>
    <w:p w14:paraId="26DFF3C4" w14:textId="77777777" w:rsidR="0011703A" w:rsidRDefault="008C2404" w:rsidP="00857F88">
      <w:pPr>
        <w:pStyle w:val="ListParagraph"/>
        <w:widowControl w:val="0"/>
        <w:numPr>
          <w:ilvl w:val="0"/>
          <w:numId w:val="31"/>
        </w:numPr>
        <w:tabs>
          <w:tab w:val="left" w:pos="820"/>
          <w:tab w:val="left" w:pos="821"/>
        </w:tabs>
        <w:autoSpaceDE w:val="0"/>
        <w:autoSpaceDN w:val="0"/>
        <w:ind w:left="473" w:right="25" w:firstLine="1"/>
        <w:rPr>
          <w:rFonts w:ascii="Arial" w:hAnsi="Arial" w:cs="Arial"/>
          <w:sz w:val="20"/>
          <w:lang w:val="en-GB"/>
        </w:rPr>
      </w:pPr>
      <w:r w:rsidRPr="0011703A">
        <w:rPr>
          <w:rFonts w:ascii="Arial" w:hAnsi="Arial" w:cs="Arial"/>
          <w:sz w:val="20"/>
          <w:lang w:val="en-GB"/>
        </w:rPr>
        <w:t xml:space="preserve">Date of manufacture and batch number; </w:t>
      </w:r>
    </w:p>
    <w:p w14:paraId="1DD6FB47" w14:textId="672EF6A2" w:rsidR="008C2404" w:rsidRPr="0011703A" w:rsidRDefault="008C2404" w:rsidP="00857F88">
      <w:pPr>
        <w:pStyle w:val="ListParagraph"/>
        <w:widowControl w:val="0"/>
        <w:numPr>
          <w:ilvl w:val="0"/>
          <w:numId w:val="31"/>
        </w:numPr>
        <w:tabs>
          <w:tab w:val="left" w:pos="820"/>
          <w:tab w:val="left" w:pos="821"/>
        </w:tabs>
        <w:autoSpaceDE w:val="0"/>
        <w:autoSpaceDN w:val="0"/>
        <w:ind w:left="473" w:right="4940" w:firstLine="1"/>
        <w:rPr>
          <w:rFonts w:ascii="Arial" w:hAnsi="Arial" w:cs="Arial"/>
          <w:sz w:val="20"/>
          <w:lang w:val="en-GB"/>
        </w:rPr>
      </w:pPr>
      <w:r w:rsidRPr="0011703A">
        <w:rPr>
          <w:rFonts w:ascii="Arial" w:hAnsi="Arial" w:cs="Arial"/>
          <w:sz w:val="20"/>
          <w:lang w:val="en-GB"/>
        </w:rPr>
        <w:tab/>
        <w:t>Best before date;</w:t>
      </w:r>
    </w:p>
    <w:p w14:paraId="5B7299F9" w14:textId="77777777" w:rsidR="008C2404" w:rsidRPr="0011703A" w:rsidRDefault="008C2404" w:rsidP="00857F88">
      <w:pPr>
        <w:pStyle w:val="ListParagraph"/>
        <w:widowControl w:val="0"/>
        <w:numPr>
          <w:ilvl w:val="0"/>
          <w:numId w:val="30"/>
        </w:numPr>
        <w:tabs>
          <w:tab w:val="left" w:pos="819"/>
        </w:tabs>
        <w:autoSpaceDE w:val="0"/>
        <w:autoSpaceDN w:val="0"/>
        <w:spacing w:line="217" w:lineRule="exact"/>
        <w:rPr>
          <w:rFonts w:ascii="Arial" w:hAnsi="Arial" w:cs="Arial"/>
          <w:sz w:val="20"/>
          <w:lang w:val="en-GB"/>
        </w:rPr>
      </w:pPr>
      <w:r w:rsidRPr="0011703A">
        <w:rPr>
          <w:rFonts w:ascii="Arial" w:hAnsi="Arial" w:cs="Arial"/>
          <w:sz w:val="20"/>
          <w:lang w:val="en-GB"/>
        </w:rPr>
        <w:t>Storage instruction;</w:t>
      </w:r>
    </w:p>
    <w:p w14:paraId="5689D4B9" w14:textId="5C9FA572" w:rsidR="008C2404" w:rsidRPr="0011703A" w:rsidRDefault="008C2404" w:rsidP="00857F88">
      <w:pPr>
        <w:pStyle w:val="ListParagraph"/>
        <w:widowControl w:val="0"/>
        <w:numPr>
          <w:ilvl w:val="0"/>
          <w:numId w:val="30"/>
        </w:numPr>
        <w:tabs>
          <w:tab w:val="left" w:pos="814"/>
        </w:tabs>
        <w:autoSpaceDE w:val="0"/>
        <w:autoSpaceDN w:val="0"/>
        <w:ind w:left="813" w:hanging="345"/>
        <w:rPr>
          <w:rFonts w:ascii="Arial" w:hAnsi="Arial" w:cs="Arial"/>
          <w:sz w:val="20"/>
          <w:lang w:val="en-GB"/>
        </w:rPr>
      </w:pPr>
      <w:r w:rsidRPr="0011703A">
        <w:rPr>
          <w:rFonts w:ascii="Arial" w:hAnsi="Arial" w:cs="Arial"/>
          <w:sz w:val="20"/>
          <w:lang w:val="en-GB"/>
        </w:rPr>
        <w:t xml:space="preserve">List of ingredients </w:t>
      </w:r>
    </w:p>
    <w:p w14:paraId="00B2B34C" w14:textId="77777777" w:rsidR="008C2404" w:rsidRPr="0011703A" w:rsidRDefault="008C2404" w:rsidP="00857F88">
      <w:pPr>
        <w:pStyle w:val="ListParagraph"/>
        <w:widowControl w:val="0"/>
        <w:numPr>
          <w:ilvl w:val="0"/>
          <w:numId w:val="30"/>
        </w:numPr>
        <w:autoSpaceDE w:val="0"/>
        <w:autoSpaceDN w:val="0"/>
        <w:ind w:left="813" w:hanging="345"/>
        <w:rPr>
          <w:rFonts w:ascii="Arial" w:hAnsi="Arial" w:cs="Arial"/>
          <w:sz w:val="20"/>
          <w:lang w:val="en-GB"/>
        </w:rPr>
      </w:pPr>
      <w:r w:rsidRPr="0011703A">
        <w:rPr>
          <w:rFonts w:ascii="Arial" w:hAnsi="Arial" w:cs="Arial"/>
          <w:sz w:val="20"/>
          <w:lang w:val="en-GB"/>
        </w:rPr>
        <w:t>Nutritional value content (protein, fat, carbohydrate and calorie value etc).</w:t>
      </w:r>
    </w:p>
    <w:p w14:paraId="0D839E0F" w14:textId="0D534A9E" w:rsidR="002338EC" w:rsidRDefault="002338EC">
      <w:pPr>
        <w:jc w:val="both"/>
        <w:rPr>
          <w:rFonts w:ascii="Arial" w:hAnsi="Arial" w:cs="Arial"/>
          <w:sz w:val="20"/>
        </w:rPr>
      </w:pPr>
    </w:p>
    <w:p w14:paraId="41ED60A1" w14:textId="77777777" w:rsidR="00857F88" w:rsidRDefault="00857F88">
      <w:pPr>
        <w:jc w:val="both"/>
        <w:rPr>
          <w:rFonts w:ascii="Arial" w:hAnsi="Arial" w:cs="Arial"/>
          <w:sz w:val="20"/>
        </w:rPr>
      </w:pPr>
    </w:p>
    <w:p w14:paraId="23B115EF" w14:textId="15DC5199" w:rsidR="00E86BCC" w:rsidRPr="00E86BCC" w:rsidRDefault="00E86BCC" w:rsidP="00C511FB">
      <w:pPr>
        <w:pStyle w:val="H10"/>
      </w:pPr>
      <w:r>
        <w:t>1</w:t>
      </w:r>
      <w:r w:rsidR="00857F88">
        <w:t>0</w:t>
      </w:r>
      <w:r>
        <w:tab/>
      </w:r>
      <w:r w:rsidRPr="00E86BCC">
        <w:t>Sampling</w:t>
      </w:r>
    </w:p>
    <w:p w14:paraId="309C7A89" w14:textId="77777777" w:rsidR="0058592F" w:rsidRDefault="0058592F">
      <w:pPr>
        <w:jc w:val="both"/>
        <w:rPr>
          <w:rFonts w:ascii="Arial" w:hAnsi="Arial" w:cs="Arial"/>
          <w:sz w:val="20"/>
        </w:rPr>
      </w:pPr>
    </w:p>
    <w:p w14:paraId="4F624678" w14:textId="61CAB7CB" w:rsidR="002338EC" w:rsidRDefault="00E86BCC">
      <w:pPr>
        <w:jc w:val="both"/>
        <w:rPr>
          <w:rFonts w:ascii="Arial" w:hAnsi="Arial" w:cs="Arial"/>
          <w:sz w:val="20"/>
        </w:rPr>
      </w:pPr>
      <w:r w:rsidRPr="00E86BCC">
        <w:rPr>
          <w:rFonts w:ascii="Arial" w:hAnsi="Arial" w:cs="Arial"/>
          <w:sz w:val="20"/>
        </w:rPr>
        <w:t>Sampling of teff flour shall be done in accordance with ISO 24333.</w:t>
      </w:r>
    </w:p>
    <w:p w14:paraId="075AD30B" w14:textId="77777777" w:rsidR="00086A46" w:rsidRDefault="00086A46">
      <w:pPr>
        <w:widowControl w:val="0"/>
        <w:autoSpaceDE w:val="0"/>
        <w:autoSpaceDN w:val="0"/>
        <w:adjustRightInd w:val="0"/>
        <w:jc w:val="both"/>
        <w:rPr>
          <w:rFonts w:ascii="Arial" w:hAnsi="Arial" w:cs="Arial"/>
          <w:sz w:val="20"/>
        </w:rPr>
      </w:pPr>
    </w:p>
    <w:p w14:paraId="5CC54C7D" w14:textId="77777777" w:rsidR="00086A46" w:rsidRDefault="00086A46">
      <w:pPr>
        <w:widowControl w:val="0"/>
        <w:autoSpaceDE w:val="0"/>
        <w:autoSpaceDN w:val="0"/>
        <w:adjustRightInd w:val="0"/>
        <w:jc w:val="both"/>
        <w:rPr>
          <w:rFonts w:ascii="Arial" w:hAnsi="Arial" w:cs="Arial"/>
          <w:sz w:val="20"/>
        </w:rPr>
      </w:pPr>
    </w:p>
    <w:sectPr w:rsidR="00086A46">
      <w:headerReference w:type="even" r:id="rId24"/>
      <w:headerReference w:type="default" r:id="rId25"/>
      <w:footerReference w:type="default" r:id="rId26"/>
      <w:headerReference w:type="first" r:id="rId27"/>
      <w:pgSz w:w="11905" w:h="16837"/>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610D" w14:textId="77777777" w:rsidR="00A46519" w:rsidRDefault="00A46519">
      <w:r>
        <w:separator/>
      </w:r>
    </w:p>
  </w:endnote>
  <w:endnote w:type="continuationSeparator" w:id="0">
    <w:p w14:paraId="432BDFDD" w14:textId="77777777" w:rsidR="00A46519" w:rsidRDefault="00A4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TCCentury-Book">
    <w:altName w:val="Calibri"/>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D21A14" w:rsidRPr="009D7156" w14:paraId="07930EC8" w14:textId="77777777" w:rsidTr="006378EC">
      <w:tc>
        <w:tcPr>
          <w:tcW w:w="4620" w:type="dxa"/>
          <w:vMerge w:val="restart"/>
        </w:tcPr>
        <w:p w14:paraId="1E16F230" w14:textId="5A38842E" w:rsidR="00D21A14" w:rsidRPr="006D7D1B" w:rsidRDefault="00DE0551" w:rsidP="00003070">
          <w:pPr>
            <w:pStyle w:val="Header"/>
            <w:jc w:val="both"/>
            <w:rPr>
              <w:rFonts w:ascii="Arial" w:hAnsi="Arial" w:cs="Arial"/>
            </w:rPr>
          </w:pPr>
          <w:r w:rsidRPr="000734CD">
            <w:rPr>
              <w:rFonts w:ascii="Arial" w:hAnsi="Arial" w:cs="Arial"/>
              <w:noProof/>
              <w:lang w:val="en-US"/>
            </w:rPr>
            <w:drawing>
              <wp:inline distT="0" distB="0" distL="0" distR="0" wp14:anchorId="16C1CC41" wp14:editId="437AD48A">
                <wp:extent cx="819150" cy="762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7155E730" w14:textId="6212147D" w:rsidR="00D21A14" w:rsidRPr="00AC34DF" w:rsidRDefault="006D7D1B" w:rsidP="00DE0551">
          <w:pPr>
            <w:pStyle w:val="Header"/>
            <w:jc w:val="right"/>
            <w:rPr>
              <w:rFonts w:ascii="Arial" w:hAnsi="Arial" w:cs="Arial"/>
              <w:sz w:val="20"/>
              <w:szCs w:val="20"/>
              <w:lang w:val="pt-PT"/>
            </w:rPr>
          </w:pPr>
          <w:r w:rsidRPr="00AC34DF">
            <w:rPr>
              <w:rFonts w:ascii="Arial" w:hAnsi="Arial" w:cs="Arial"/>
              <w:bCs/>
              <w:sz w:val="20"/>
              <w:szCs w:val="20"/>
              <w:lang w:val="pt-PT"/>
            </w:rPr>
            <w:t xml:space="preserve">Reference No. </w:t>
          </w:r>
          <w:r w:rsidR="000264C4">
            <w:rPr>
              <w:rFonts w:ascii="Arial" w:hAnsi="Arial" w:cs="Arial"/>
              <w:bCs/>
              <w:sz w:val="20"/>
              <w:szCs w:val="20"/>
              <w:lang w:val="pt-PT"/>
            </w:rPr>
            <w:t>D</w:t>
          </w:r>
          <w:r w:rsidRPr="00AC34DF">
            <w:rPr>
              <w:rFonts w:ascii="Arial" w:hAnsi="Arial" w:cs="Arial"/>
              <w:bCs/>
              <w:sz w:val="20"/>
              <w:szCs w:val="20"/>
              <w:lang w:val="pt-PT"/>
            </w:rPr>
            <w:t xml:space="preserve">ARS </w:t>
          </w:r>
          <w:r w:rsidR="00FC12A2">
            <w:rPr>
              <w:rFonts w:ascii="Arial" w:hAnsi="Arial" w:cs="Arial"/>
              <w:bCs/>
              <w:sz w:val="20"/>
              <w:szCs w:val="20"/>
              <w:lang w:val="pt-PT"/>
            </w:rPr>
            <w:t>1350</w:t>
          </w:r>
          <w:r w:rsidRPr="00AC34DF">
            <w:rPr>
              <w:rFonts w:ascii="Arial" w:hAnsi="Arial" w:cs="Arial"/>
              <w:bCs/>
              <w:sz w:val="20"/>
              <w:szCs w:val="20"/>
              <w:lang w:val="pt-PT"/>
            </w:rPr>
            <w:t>:</w:t>
          </w:r>
          <w:r w:rsidR="00F409F0" w:rsidRPr="00AC34DF">
            <w:rPr>
              <w:rFonts w:ascii="Arial" w:hAnsi="Arial" w:cs="Arial"/>
              <w:bCs/>
              <w:sz w:val="20"/>
              <w:szCs w:val="20"/>
              <w:lang w:val="pt-PT"/>
            </w:rPr>
            <w:t>202</w:t>
          </w:r>
          <w:r w:rsidR="00AC34DF">
            <w:rPr>
              <w:rFonts w:ascii="Arial" w:hAnsi="Arial" w:cs="Arial"/>
              <w:bCs/>
              <w:sz w:val="20"/>
              <w:szCs w:val="20"/>
              <w:lang w:val="pt-PT"/>
            </w:rPr>
            <w:t>3</w:t>
          </w:r>
          <w:r w:rsidRPr="00AC34DF">
            <w:rPr>
              <w:rFonts w:ascii="Arial" w:hAnsi="Arial" w:cs="Arial"/>
              <w:bCs/>
              <w:sz w:val="20"/>
              <w:szCs w:val="20"/>
              <w:lang w:val="pt-PT"/>
            </w:rPr>
            <w:t>(E)</w:t>
          </w:r>
        </w:p>
      </w:tc>
    </w:tr>
    <w:tr w:rsidR="00D21A14" w:rsidRPr="006D7D1B" w14:paraId="2077BD81" w14:textId="77777777" w:rsidTr="006378EC">
      <w:tc>
        <w:tcPr>
          <w:tcW w:w="4620" w:type="dxa"/>
          <w:vMerge/>
        </w:tcPr>
        <w:p w14:paraId="2FAAC954" w14:textId="77777777" w:rsidR="00D21A14" w:rsidRPr="00AC34DF" w:rsidRDefault="00D21A14" w:rsidP="00003070">
          <w:pPr>
            <w:pStyle w:val="Header"/>
            <w:jc w:val="both"/>
            <w:rPr>
              <w:rFonts w:ascii="Arial" w:hAnsi="Arial" w:cs="Arial"/>
              <w:lang w:val="pt-PT"/>
            </w:rPr>
          </w:pPr>
        </w:p>
      </w:tc>
      <w:tc>
        <w:tcPr>
          <w:tcW w:w="4844" w:type="dxa"/>
        </w:tcPr>
        <w:p w14:paraId="45FA579C" w14:textId="77777777" w:rsidR="00D21A14" w:rsidRDefault="00D21A14" w:rsidP="00003070">
          <w:pPr>
            <w:pStyle w:val="Header"/>
            <w:jc w:val="right"/>
            <w:rPr>
              <w:rFonts w:ascii="Arial" w:hAnsi="Arial" w:cs="Arial"/>
              <w:bCs/>
              <w:sz w:val="20"/>
              <w:szCs w:val="20"/>
            </w:rPr>
          </w:pPr>
          <w:r w:rsidRPr="006D7D1B">
            <w:rPr>
              <w:rFonts w:ascii="Arial" w:hAnsi="Arial" w:cs="Arial"/>
              <w:bCs/>
              <w:sz w:val="20"/>
              <w:szCs w:val="20"/>
            </w:rPr>
            <w:t xml:space="preserve">ICS </w:t>
          </w:r>
          <w:r w:rsidR="00D7207F">
            <w:rPr>
              <w:rFonts w:ascii="Arial" w:hAnsi="Arial" w:cs="Arial"/>
              <w:bCs/>
              <w:sz w:val="20"/>
              <w:szCs w:val="20"/>
            </w:rPr>
            <w:t>67.0</w:t>
          </w:r>
          <w:r w:rsidR="005247A3">
            <w:rPr>
              <w:rFonts w:ascii="Arial" w:hAnsi="Arial" w:cs="Arial"/>
              <w:bCs/>
              <w:sz w:val="20"/>
              <w:szCs w:val="20"/>
            </w:rPr>
            <w:t>6</w:t>
          </w:r>
          <w:r w:rsidR="00D7207F">
            <w:rPr>
              <w:rFonts w:ascii="Arial" w:hAnsi="Arial" w:cs="Arial"/>
              <w:bCs/>
              <w:sz w:val="20"/>
              <w:szCs w:val="20"/>
            </w:rPr>
            <w:t>0</w:t>
          </w:r>
        </w:p>
        <w:p w14:paraId="2FFFC913" w14:textId="77777777" w:rsidR="006378EC" w:rsidRDefault="006378EC" w:rsidP="00003070">
          <w:pPr>
            <w:pStyle w:val="Header"/>
            <w:jc w:val="right"/>
            <w:rPr>
              <w:rFonts w:ascii="Arial" w:hAnsi="Arial" w:cs="Arial"/>
              <w:bCs/>
              <w:sz w:val="20"/>
              <w:szCs w:val="20"/>
            </w:rPr>
          </w:pPr>
        </w:p>
        <w:p w14:paraId="02D1A9BC" w14:textId="77777777" w:rsidR="006378EC" w:rsidRDefault="006378EC" w:rsidP="00003070">
          <w:pPr>
            <w:pStyle w:val="Header"/>
            <w:jc w:val="right"/>
            <w:rPr>
              <w:rFonts w:ascii="Arial" w:hAnsi="Arial" w:cs="Arial"/>
              <w:bCs/>
              <w:sz w:val="20"/>
              <w:szCs w:val="20"/>
            </w:rPr>
          </w:pPr>
        </w:p>
        <w:p w14:paraId="40693DE1" w14:textId="66295D66" w:rsidR="006378EC" w:rsidRPr="006D7D1B" w:rsidRDefault="006378EC" w:rsidP="00DE0551">
          <w:pPr>
            <w:pStyle w:val="Header"/>
            <w:jc w:val="right"/>
            <w:rPr>
              <w:rFonts w:ascii="Arial" w:hAnsi="Arial" w:cs="Arial"/>
              <w:sz w:val="20"/>
              <w:szCs w:val="20"/>
            </w:rPr>
          </w:pPr>
          <w:r>
            <w:rPr>
              <w:rFonts w:ascii="Arial" w:hAnsi="Arial" w:cs="Arial"/>
              <w:bCs/>
              <w:sz w:val="20"/>
              <w:szCs w:val="20"/>
            </w:rPr>
            <w:t xml:space="preserve">© ARSO </w:t>
          </w:r>
          <w:r w:rsidR="00F409F0">
            <w:rPr>
              <w:rFonts w:ascii="Arial" w:hAnsi="Arial" w:cs="Arial"/>
              <w:bCs/>
              <w:sz w:val="20"/>
              <w:szCs w:val="20"/>
            </w:rPr>
            <w:t>202</w:t>
          </w:r>
          <w:r w:rsidR="00AC34DF">
            <w:rPr>
              <w:rFonts w:ascii="Arial" w:hAnsi="Arial" w:cs="Arial"/>
              <w:bCs/>
              <w:sz w:val="20"/>
              <w:szCs w:val="20"/>
            </w:rPr>
            <w:t>3</w:t>
          </w:r>
        </w:p>
      </w:tc>
    </w:tr>
  </w:tbl>
  <w:p w14:paraId="2CADC366" w14:textId="77777777" w:rsidR="00086A46" w:rsidRPr="006D7D1B" w:rsidRDefault="00086A46">
    <w:pPr>
      <w:pStyle w:val="Footer"/>
      <w:tabs>
        <w:tab w:val="clear" w:pos="432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58DB" w14:textId="79AC4A4D" w:rsidR="00086A46" w:rsidRDefault="00086A46">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87DCF">
      <w:rPr>
        <w:rStyle w:val="PageNumber"/>
        <w:rFonts w:ascii="Arial" w:hAnsi="Arial" w:cs="Arial"/>
        <w:noProof/>
        <w:sz w:val="20"/>
      </w:rPr>
      <w:t>4</w:t>
    </w:r>
    <w:r>
      <w:rPr>
        <w:rStyle w:val="PageNumber"/>
        <w:rFonts w:ascii="Arial" w:hAnsi="Arial" w:cs="Arial"/>
        <w:sz w:val="20"/>
      </w:rPr>
      <w:fldChar w:fldCharType="end"/>
    </w:r>
    <w:r>
      <w:rPr>
        <w:rStyle w:val="PageNumber"/>
        <w:rFonts w:ascii="Arial" w:hAnsi="Arial" w:cs="Arial"/>
        <w:sz w:val="20"/>
      </w:rPr>
      <w:tab/>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AC34DF">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E0EF" w14:textId="460B1D50" w:rsidR="00086A46" w:rsidRDefault="00086A46">
    <w:pPr>
      <w:pStyle w:val="Foote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AC34DF">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87DCF">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8E1" w14:textId="0DCEEDBD" w:rsidR="00086A46" w:rsidRDefault="00086A46">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2D3E73">
      <w:rPr>
        <w:rStyle w:val="PageNumber"/>
        <w:rFonts w:ascii="Arial" w:hAnsi="Arial" w:cs="Arial"/>
        <w:sz w:val="20"/>
      </w:rPr>
      <w:t>20</w:t>
    </w:r>
    <w:r w:rsidR="00A67A5F">
      <w:rPr>
        <w:rStyle w:val="PageNumber"/>
        <w:rFonts w:ascii="Arial" w:hAnsi="Arial" w:cs="Arial"/>
        <w:sz w:val="20"/>
      </w:rPr>
      <w:t>2</w:t>
    </w:r>
    <w:r w:rsidR="00AC34DF">
      <w:rPr>
        <w:rStyle w:val="PageNumber"/>
        <w:rFonts w:ascii="Arial" w:hAnsi="Arial" w:cs="Arial"/>
        <w:sz w:val="20"/>
      </w:rPr>
      <w:t>3</w:t>
    </w:r>
    <w:r w:rsidR="002D3E73">
      <w:rPr>
        <w:rStyle w:val="PageNumber"/>
        <w:rFonts w:ascii="Arial" w:hAnsi="Arial" w:cs="Arial"/>
        <w:sz w:val="20"/>
      </w:rPr>
      <w:t xml:space="preserve"> </w:t>
    </w:r>
    <w:r>
      <w:rPr>
        <w:rStyle w:val="PageNumber"/>
        <w:rFonts w:ascii="Arial" w:hAnsi="Arial" w:cs="Arial"/>
        <w:sz w:val="20"/>
      </w:rPr>
      <w:t xml:space="preserve">—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3EB4" w14:textId="77777777" w:rsidR="00A46519" w:rsidRDefault="00A46519">
      <w:r>
        <w:separator/>
      </w:r>
    </w:p>
  </w:footnote>
  <w:footnote w:type="continuationSeparator" w:id="0">
    <w:p w14:paraId="664BF193" w14:textId="77777777" w:rsidR="00A46519" w:rsidRDefault="00A46519">
      <w:r>
        <w:continuationSeparator/>
      </w:r>
    </w:p>
  </w:footnote>
  <w:footnote w:id="1">
    <w:p w14:paraId="44840AC0" w14:textId="0C02BF71" w:rsidR="003B5932" w:rsidRDefault="003B5932" w:rsidP="003B5932">
      <w:pPr>
        <w:autoSpaceDE w:val="0"/>
        <w:autoSpaceDN w:val="0"/>
        <w:adjustRightInd w:val="0"/>
        <w:rPr>
          <w:rFonts w:ascii="Symbol" w:hAnsi="Symbol"/>
          <w:sz w:val="16"/>
          <w:szCs w:val="20"/>
        </w:rPr>
      </w:pPr>
      <w:r>
        <w:rPr>
          <w:rStyle w:val="FootnoteReference"/>
        </w:rPr>
        <w:t>*</w:t>
      </w:r>
      <w:r>
        <w:rPr>
          <w:sz w:val="16"/>
        </w:rPr>
        <w:t xml:space="preserve"> </w:t>
      </w:r>
      <w:r>
        <w:rPr>
          <w:rFonts w:ascii="Symbol" w:hAnsi="Symbol"/>
          <w:sz w:val="16"/>
          <w:szCs w:val="20"/>
        </w:rPr>
        <w:t></w:t>
      </w:r>
      <w:r>
        <w:rPr>
          <w:rFonts w:ascii="Symbol" w:hAnsi="Symbol"/>
          <w:sz w:val="16"/>
          <w:szCs w:val="20"/>
        </w:rPr>
        <w:t></w:t>
      </w:r>
      <w:r>
        <w:rPr>
          <w:rFonts w:ascii="ITCCentury-Book" w:hAnsi="ITCCentury-Book"/>
          <w:sz w:val="16"/>
          <w:szCs w:val="20"/>
        </w:rPr>
        <w:t>20</w:t>
      </w:r>
      <w:r w:rsidR="00CA4FDE">
        <w:rPr>
          <w:rFonts w:ascii="ITCCentury-Book" w:hAnsi="ITCCentury-Book"/>
          <w:sz w:val="16"/>
          <w:szCs w:val="20"/>
        </w:rPr>
        <w:t>2</w:t>
      </w:r>
      <w:r w:rsidR="00F72972">
        <w:rPr>
          <w:rFonts w:ascii="ITCCentury-Book" w:hAnsi="ITCCentury-Book"/>
          <w:sz w:val="16"/>
          <w:szCs w:val="20"/>
        </w:rPr>
        <w:t>3</w:t>
      </w:r>
      <w:r>
        <w:rPr>
          <w:rFonts w:ascii="ITCCentury-Book" w:hAnsi="ITCCentury-Book"/>
          <w:sz w:val="16"/>
          <w:szCs w:val="20"/>
        </w:rPr>
        <w:t xml:space="preserve"> </w:t>
      </w:r>
      <w:r w:rsidR="009F19B5">
        <w:rPr>
          <w:rFonts w:ascii="ITCCentury-Book" w:hAnsi="ITCCentury-Book"/>
          <w:sz w:val="16"/>
          <w:szCs w:val="20"/>
        </w:rPr>
        <w:t>ARSO</w:t>
      </w:r>
      <w:r>
        <w:rPr>
          <w:rFonts w:ascii="ITCCentury-Book" w:hAnsi="ITCCentury-Book"/>
          <w:sz w:val="16"/>
          <w:szCs w:val="20"/>
        </w:rPr>
        <w:t xml:space="preserve"> — All rights of exploitation reserved worldwide for </w:t>
      </w:r>
      <w:r w:rsidR="009F19B5">
        <w:rPr>
          <w:rFonts w:ascii="ITCCentury-Book" w:hAnsi="ITCCentury-Book"/>
          <w:sz w:val="16"/>
          <w:szCs w:val="20"/>
        </w:rPr>
        <w:t>African Member</w:t>
      </w:r>
      <w:r>
        <w:rPr>
          <w:rFonts w:ascii="ITCCentury-Book" w:hAnsi="ITCCentury-Book"/>
          <w:sz w:val="16"/>
          <w:szCs w:val="20"/>
        </w:rPr>
        <w:t xml:space="preserve"> States’ NSBs.</w:t>
      </w:r>
    </w:p>
    <w:p w14:paraId="189D35E7" w14:textId="77777777" w:rsidR="003B5932" w:rsidRDefault="003B5932" w:rsidP="003B59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A697" w14:textId="77777777" w:rsidR="00086A46" w:rsidRDefault="00A46519">
    <w:pPr>
      <w:pStyle w:val="Header"/>
    </w:pPr>
    <w:r>
      <w:rPr>
        <w:noProof/>
      </w:rPr>
      <w:pict w14:anchorId="460CC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7" o:spid="_x0000_s2050" type="#_x0000_t136" style="position:absolute;margin-left:0;margin-top:0;width:498.5pt;height:40.5pt;rotation:315;z-index:-25166336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EB5C" w14:textId="77777777" w:rsidR="00086A46" w:rsidRDefault="00A46519">
    <w:pPr>
      <w:pStyle w:val="Header"/>
      <w:jc w:val="right"/>
      <w:rPr>
        <w:rFonts w:ascii="Arial" w:hAnsi="Arial" w:cs="Arial"/>
        <w:b/>
        <w:bCs/>
      </w:rPr>
    </w:pPr>
    <w:r>
      <w:rPr>
        <w:noProof/>
      </w:rPr>
      <w:pict w14:anchorId="741B5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8" o:spid="_x0000_s2051" type="#_x0000_t136" style="position:absolute;left:0;text-align:left;margin-left:0;margin-top:0;width:498.5pt;height:40.5pt;rotation:315;z-index:-251662336;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FE1B73" w14:paraId="0F67C992" w14:textId="77777777" w:rsidTr="002E5F5E">
      <w:tc>
        <w:tcPr>
          <w:tcW w:w="4620" w:type="dxa"/>
          <w:vMerge w:val="restart"/>
        </w:tcPr>
        <w:p w14:paraId="383B6E50" w14:textId="1A29C134" w:rsidR="00FE1B73" w:rsidRPr="00D21A14" w:rsidRDefault="00D21A14"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B03C316" w14:textId="184F0724" w:rsidR="00FE1B73" w:rsidRPr="00D21A14" w:rsidRDefault="000264C4" w:rsidP="00FE08EB">
          <w:pPr>
            <w:pStyle w:val="Header"/>
            <w:jc w:val="right"/>
            <w:rPr>
              <w:rFonts w:ascii="Arial" w:hAnsi="Arial" w:cs="Arial"/>
              <w:b/>
              <w:bCs/>
              <w:sz w:val="44"/>
              <w:szCs w:val="44"/>
            </w:rPr>
          </w:pPr>
          <w:r>
            <w:rPr>
              <w:rFonts w:ascii="Arial" w:hAnsi="Arial" w:cs="Arial"/>
              <w:b/>
              <w:bCs/>
              <w:sz w:val="44"/>
              <w:szCs w:val="44"/>
            </w:rPr>
            <w:t>D</w:t>
          </w:r>
          <w:r w:rsidR="00A67A5F">
            <w:rPr>
              <w:rFonts w:ascii="Arial" w:hAnsi="Arial" w:cs="Arial"/>
              <w:b/>
              <w:bCs/>
              <w:sz w:val="44"/>
              <w:szCs w:val="44"/>
            </w:rPr>
            <w:t xml:space="preserve">ARS </w:t>
          </w:r>
        </w:p>
        <w:p w14:paraId="3A5FFC88" w14:textId="2AD1AC19" w:rsidR="00D21A14" w:rsidRDefault="00FC12A2" w:rsidP="00FE08EB">
          <w:pPr>
            <w:pStyle w:val="Header"/>
            <w:tabs>
              <w:tab w:val="clear" w:pos="4320"/>
            </w:tabs>
            <w:jc w:val="right"/>
          </w:pPr>
          <w:r>
            <w:rPr>
              <w:rFonts w:ascii="Arial" w:hAnsi="Arial" w:cs="Arial"/>
              <w:b/>
              <w:bCs/>
              <w:sz w:val="44"/>
              <w:szCs w:val="44"/>
            </w:rPr>
            <w:t>1350:2023</w:t>
          </w:r>
        </w:p>
      </w:tc>
    </w:tr>
    <w:tr w:rsidR="00FE1B73" w14:paraId="4A080E1E" w14:textId="77777777" w:rsidTr="002E5F5E">
      <w:tc>
        <w:tcPr>
          <w:tcW w:w="4620" w:type="dxa"/>
          <w:vMerge/>
        </w:tcPr>
        <w:p w14:paraId="1BACA98D" w14:textId="77777777" w:rsidR="00FE1B73" w:rsidRDefault="00FE1B73" w:rsidP="00FE08EB">
          <w:pPr>
            <w:pStyle w:val="Header"/>
            <w:jc w:val="both"/>
          </w:pPr>
        </w:p>
      </w:tc>
      <w:tc>
        <w:tcPr>
          <w:tcW w:w="4844" w:type="dxa"/>
        </w:tcPr>
        <w:p w14:paraId="49F152F3" w14:textId="6B79827C" w:rsidR="00FE1B73" w:rsidRPr="00FE08EB" w:rsidRDefault="00E71F73" w:rsidP="00DE0551">
          <w:pPr>
            <w:pStyle w:val="Header"/>
            <w:jc w:val="right"/>
            <w:rPr>
              <w:sz w:val="20"/>
              <w:szCs w:val="20"/>
            </w:rPr>
          </w:pPr>
          <w:r>
            <w:rPr>
              <w:rFonts w:ascii="Arial" w:hAnsi="Arial" w:cs="Arial"/>
              <w:bCs/>
              <w:sz w:val="20"/>
              <w:szCs w:val="20"/>
            </w:rPr>
            <w:t>First</w:t>
          </w:r>
          <w:r w:rsidR="00F409F0" w:rsidRPr="00FE08EB">
            <w:rPr>
              <w:rFonts w:ascii="Arial" w:hAnsi="Arial" w:cs="Arial"/>
              <w:bCs/>
              <w:sz w:val="20"/>
              <w:szCs w:val="20"/>
            </w:rPr>
            <w:t xml:space="preserve"> </w:t>
          </w:r>
          <w:r>
            <w:rPr>
              <w:rFonts w:ascii="Arial" w:hAnsi="Arial" w:cs="Arial"/>
              <w:bCs/>
              <w:sz w:val="20"/>
              <w:szCs w:val="20"/>
            </w:rPr>
            <w:t>e</w:t>
          </w:r>
          <w:r w:rsidR="00FE08EB" w:rsidRPr="00FE08EB">
            <w:rPr>
              <w:rFonts w:ascii="Arial" w:hAnsi="Arial" w:cs="Arial"/>
              <w:bCs/>
              <w:sz w:val="20"/>
              <w:szCs w:val="20"/>
            </w:rPr>
            <w:t xml:space="preserve">dition </w:t>
          </w:r>
          <w:r w:rsidR="00F409F0" w:rsidRPr="00FE08EB">
            <w:rPr>
              <w:rFonts w:ascii="Arial" w:hAnsi="Arial" w:cs="Arial"/>
              <w:bCs/>
              <w:sz w:val="20"/>
              <w:szCs w:val="20"/>
            </w:rPr>
            <w:t>20</w:t>
          </w:r>
          <w:r w:rsidR="00F409F0">
            <w:rPr>
              <w:rFonts w:ascii="Arial" w:hAnsi="Arial" w:cs="Arial"/>
              <w:bCs/>
              <w:sz w:val="20"/>
              <w:szCs w:val="20"/>
            </w:rPr>
            <w:t>2</w:t>
          </w:r>
          <w:r>
            <w:rPr>
              <w:rFonts w:ascii="Arial" w:hAnsi="Arial" w:cs="Arial"/>
              <w:bCs/>
              <w:sz w:val="20"/>
              <w:szCs w:val="20"/>
            </w:rPr>
            <w:t>3</w:t>
          </w:r>
        </w:p>
      </w:tc>
    </w:tr>
  </w:tbl>
  <w:p w14:paraId="32126692" w14:textId="4EE5A82E" w:rsidR="00086A46" w:rsidRDefault="00A46519">
    <w:pPr>
      <w:pStyle w:val="Header"/>
      <w:jc w:val="both"/>
    </w:pPr>
    <w:r>
      <w:rPr>
        <w:noProof/>
      </w:rPr>
      <w:pict w14:anchorId="58E57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6" o:spid="_x0000_s2061" type="#_x0000_t136" style="position:absolute;left:0;text-align:left;margin-left:0;margin-top:0;width:498.5pt;height:40.5pt;rotation:315;z-index:-25166438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B4D4" w14:textId="1F32F2B9" w:rsidR="00086A46" w:rsidRDefault="00A46519">
    <w:pPr>
      <w:pStyle w:val="Header"/>
    </w:pPr>
    <w:r>
      <w:rPr>
        <w:noProof/>
      </w:rPr>
      <w:pict w14:anchorId="76DAC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0" o:spid="_x0000_s2053" type="#_x0000_t136" style="position:absolute;margin-left:0;margin-top:0;width:498.5pt;height:40.5pt;rotation:315;z-index:-25166028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264C4">
      <w:rPr>
        <w:rFonts w:ascii="Arial" w:hAnsi="Arial" w:cs="Arial"/>
        <w:b/>
        <w:bCs/>
        <w:sz w:val="28"/>
      </w:rPr>
      <w:t>D</w:t>
    </w:r>
    <w:r w:rsidR="00A67A5F">
      <w:rPr>
        <w:rFonts w:ascii="Arial" w:hAnsi="Arial" w:cs="Arial"/>
        <w:b/>
        <w:bCs/>
        <w:sz w:val="28"/>
      </w:rPr>
      <w:t>ARS</w:t>
    </w:r>
    <w:r w:rsidR="009F19B5">
      <w:rPr>
        <w:rFonts w:ascii="Arial" w:hAnsi="Arial" w:cs="Arial"/>
        <w:b/>
        <w:bCs/>
        <w:sz w:val="28"/>
      </w:rPr>
      <w:t xml:space="preserve"> </w:t>
    </w:r>
    <w:r w:rsidR="00FC12A2">
      <w:rPr>
        <w:rFonts w:ascii="Arial" w:hAnsi="Arial" w:cs="Arial"/>
        <w:b/>
        <w:bCs/>
        <w:sz w:val="28"/>
      </w:rPr>
      <w:t>1350</w:t>
    </w:r>
    <w:r w:rsidR="00086A46">
      <w:rPr>
        <w:rFonts w:ascii="Arial" w:hAnsi="Arial" w:cs="Arial"/>
        <w:b/>
        <w:bCs/>
        <w:sz w:val="28"/>
      </w:rPr>
      <w:t>:</w:t>
    </w:r>
    <w:r w:rsidR="00F409F0">
      <w:rPr>
        <w:rFonts w:ascii="Arial" w:hAnsi="Arial" w:cs="Arial"/>
        <w:b/>
        <w:bCs/>
        <w:sz w:val="28"/>
      </w:rPr>
      <w:t>202</w:t>
    </w:r>
    <w:r w:rsidR="00AC34DF">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D7BB" w14:textId="4558F91A" w:rsidR="00086A46" w:rsidRDefault="00A46519">
    <w:pPr>
      <w:pStyle w:val="Header"/>
      <w:jc w:val="right"/>
      <w:rPr>
        <w:rFonts w:ascii="Arial" w:hAnsi="Arial" w:cs="Arial"/>
        <w:b/>
        <w:bCs/>
      </w:rPr>
    </w:pPr>
    <w:r>
      <w:rPr>
        <w:noProof/>
      </w:rPr>
      <w:pict w14:anchorId="41F6A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1" o:spid="_x0000_s2054" type="#_x0000_t136" style="position:absolute;left:0;text-align:left;margin-left:0;margin-top:0;width:498.5pt;height:40.5pt;rotation:315;z-index:-25165926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264C4">
      <w:rPr>
        <w:rFonts w:ascii="Arial" w:hAnsi="Arial" w:cs="Arial"/>
        <w:b/>
        <w:bCs/>
        <w:sz w:val="28"/>
      </w:rPr>
      <w:t>D</w:t>
    </w:r>
    <w:r w:rsidR="00AC34DF">
      <w:rPr>
        <w:rFonts w:ascii="Arial" w:hAnsi="Arial" w:cs="Arial"/>
        <w:b/>
        <w:bCs/>
        <w:sz w:val="28"/>
      </w:rPr>
      <w:t xml:space="preserve">ARS </w:t>
    </w:r>
    <w:r w:rsidR="00FC12A2">
      <w:rPr>
        <w:rFonts w:ascii="Arial" w:hAnsi="Arial" w:cs="Arial"/>
        <w:b/>
        <w:bCs/>
        <w:sz w:val="28"/>
      </w:rPr>
      <w:t>1350</w:t>
    </w:r>
    <w:r w:rsidR="00086A46">
      <w:rPr>
        <w:rFonts w:ascii="Arial" w:hAnsi="Arial" w:cs="Arial"/>
        <w:b/>
        <w:bCs/>
        <w:sz w:val="28"/>
      </w:rPr>
      <w:t>:</w:t>
    </w:r>
    <w:r w:rsidR="00F409F0">
      <w:rPr>
        <w:rFonts w:ascii="Arial" w:hAnsi="Arial" w:cs="Arial"/>
        <w:b/>
        <w:bCs/>
        <w:sz w:val="28"/>
      </w:rPr>
      <w:t>202</w:t>
    </w:r>
    <w:r w:rsidR="00AC34DF">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FAF0" w14:textId="77777777" w:rsidR="002F7D7C" w:rsidRDefault="00A46519">
    <w:pPr>
      <w:pStyle w:val="Header"/>
    </w:pPr>
    <w:r>
      <w:rPr>
        <w:noProof/>
      </w:rPr>
      <w:pict w14:anchorId="2DBF7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9" o:spid="_x0000_s2052" type="#_x0000_t136" style="position:absolute;margin-left:0;margin-top:0;width:498.5pt;height:40.5pt;rotation:315;z-index:-251661312;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6AC1" w14:textId="579BE97A" w:rsidR="002F7D7C" w:rsidRDefault="000264C4">
    <w:pPr>
      <w:pStyle w:val="Header"/>
    </w:pPr>
    <w:r>
      <w:rPr>
        <w:rFonts w:ascii="Arial" w:hAnsi="Arial" w:cs="Arial"/>
        <w:b/>
        <w:bCs/>
        <w:sz w:val="28"/>
      </w:rPr>
      <w:t xml:space="preserve">DARS </w:t>
    </w:r>
    <w:r w:rsidR="00FC12A2">
      <w:rPr>
        <w:rFonts w:ascii="Arial" w:hAnsi="Arial" w:cs="Arial"/>
        <w:b/>
        <w:bCs/>
        <w:sz w:val="28"/>
      </w:rPr>
      <w:t>1350</w:t>
    </w:r>
    <w:r>
      <w:rPr>
        <w:rFonts w:ascii="Arial" w:hAnsi="Arial" w:cs="Arial"/>
        <w:b/>
        <w:bCs/>
        <w:sz w:val="28"/>
      </w:rPr>
      <w:t>:2023(E)</w:t>
    </w:r>
    <w:r w:rsidR="00A46519">
      <w:rPr>
        <w:noProof/>
      </w:rPr>
      <w:pict w14:anchorId="5087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6" o:spid="_x0000_s2059" type="#_x0000_t136" style="position:absolute;margin-left:0;margin-top:0;width:498.5pt;height:40.5pt;rotation:315;z-index:-25165414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F564" w14:textId="0BCFAC6A" w:rsidR="002F7D7C" w:rsidRDefault="00A46519" w:rsidP="009D7156">
    <w:pPr>
      <w:pStyle w:val="Header"/>
      <w:jc w:val="right"/>
    </w:pPr>
    <w:r>
      <w:rPr>
        <w:noProof/>
      </w:rPr>
      <w:pict w14:anchorId="6959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7" o:spid="_x0000_s2060" type="#_x0000_t136" style="position:absolute;left:0;text-align:left;margin-left:0;margin-top:0;width:498.5pt;height:40.5pt;rotation:315;z-index:-25165312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264C4">
      <w:rPr>
        <w:rFonts w:ascii="Arial" w:hAnsi="Arial" w:cs="Arial"/>
        <w:b/>
        <w:bCs/>
        <w:sz w:val="28"/>
      </w:rPr>
      <w:t>D</w:t>
    </w:r>
    <w:r w:rsidR="00655DA7">
      <w:rPr>
        <w:rFonts w:ascii="Arial" w:hAnsi="Arial" w:cs="Arial"/>
        <w:b/>
        <w:bCs/>
        <w:sz w:val="28"/>
      </w:rPr>
      <w:t xml:space="preserve">ARS </w:t>
    </w:r>
    <w:r w:rsidR="00FC12A2">
      <w:rPr>
        <w:rFonts w:ascii="Arial" w:hAnsi="Arial" w:cs="Arial"/>
        <w:b/>
        <w:bCs/>
        <w:sz w:val="28"/>
      </w:rPr>
      <w:t>1350</w:t>
    </w:r>
    <w:r w:rsidR="00655DA7">
      <w:rPr>
        <w:rFonts w:ascii="Arial" w:hAnsi="Arial" w:cs="Arial"/>
        <w:b/>
        <w:bCs/>
        <w:sz w:val="28"/>
      </w:rPr>
      <w:t>:</w:t>
    </w:r>
    <w:r w:rsidR="002D3E73">
      <w:rPr>
        <w:rFonts w:ascii="Arial" w:hAnsi="Arial" w:cs="Arial"/>
        <w:b/>
        <w:bCs/>
        <w:sz w:val="28"/>
      </w:rPr>
      <w:t>20</w:t>
    </w:r>
    <w:r w:rsidR="00A67A5F">
      <w:rPr>
        <w:rFonts w:ascii="Arial" w:hAnsi="Arial" w:cs="Arial"/>
        <w:b/>
        <w:bCs/>
        <w:sz w:val="28"/>
      </w:rPr>
      <w:t>2</w:t>
    </w:r>
    <w:r w:rsidR="00AC34DF">
      <w:rPr>
        <w:rFonts w:ascii="Arial" w:hAnsi="Arial" w:cs="Arial"/>
        <w:b/>
        <w:bCs/>
        <w:sz w:val="28"/>
      </w:rPr>
      <w:t>3</w:t>
    </w:r>
    <w:r w:rsidR="002D3E73">
      <w:rPr>
        <w:rFonts w:ascii="Arial" w:hAnsi="Arial" w:cs="Arial"/>
        <w:b/>
        <w:bCs/>
        <w:sz w:val="28"/>
      </w:rPr>
      <w:t>(E)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FB75" w14:textId="77777777" w:rsidR="002F7D7C" w:rsidRDefault="00A46519">
    <w:pPr>
      <w:pStyle w:val="Header"/>
    </w:pPr>
    <w:r>
      <w:rPr>
        <w:noProof/>
      </w:rPr>
      <w:pict w14:anchorId="2760B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5" o:spid="_x0000_s2058" type="#_x0000_t136" style="position:absolute;margin-left:0;margin-top:0;width:498.5pt;height:40.5pt;rotation:315;z-index:-25165516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37B"/>
    <w:multiLevelType w:val="hybridMultilevel"/>
    <w:tmpl w:val="EEB8D318"/>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F2DCB"/>
    <w:multiLevelType w:val="hybridMultilevel"/>
    <w:tmpl w:val="0E6A7208"/>
    <w:lvl w:ilvl="0" w:tplc="3EBE764E">
      <w:start w:val="1"/>
      <w:numFmt w:val="lowerLetter"/>
      <w:lvlText w:val="%1)"/>
      <w:lvlJc w:val="left"/>
      <w:pPr>
        <w:ind w:left="362" w:hanging="225"/>
      </w:pPr>
      <w:rPr>
        <w:spacing w:val="-1"/>
        <w:w w:val="91"/>
        <w:lang w:val="en-US" w:eastAsia="en-US" w:bidi="ar-SA"/>
      </w:rPr>
    </w:lvl>
    <w:lvl w:ilvl="1" w:tplc="27DEFDC0">
      <w:numFmt w:val="bullet"/>
      <w:lvlText w:val="•"/>
      <w:lvlJc w:val="left"/>
      <w:pPr>
        <w:ind w:left="1228" w:hanging="225"/>
      </w:pPr>
      <w:rPr>
        <w:lang w:val="en-US" w:eastAsia="en-US" w:bidi="ar-SA"/>
      </w:rPr>
    </w:lvl>
    <w:lvl w:ilvl="2" w:tplc="45F63CCA">
      <w:numFmt w:val="bullet"/>
      <w:lvlText w:val="•"/>
      <w:lvlJc w:val="left"/>
      <w:pPr>
        <w:ind w:left="2096" w:hanging="225"/>
      </w:pPr>
      <w:rPr>
        <w:lang w:val="en-US" w:eastAsia="en-US" w:bidi="ar-SA"/>
      </w:rPr>
    </w:lvl>
    <w:lvl w:ilvl="3" w:tplc="99886590">
      <w:numFmt w:val="bullet"/>
      <w:lvlText w:val="•"/>
      <w:lvlJc w:val="left"/>
      <w:pPr>
        <w:ind w:left="2964" w:hanging="225"/>
      </w:pPr>
      <w:rPr>
        <w:lang w:val="en-US" w:eastAsia="en-US" w:bidi="ar-SA"/>
      </w:rPr>
    </w:lvl>
    <w:lvl w:ilvl="4" w:tplc="A5B82A84">
      <w:numFmt w:val="bullet"/>
      <w:lvlText w:val="•"/>
      <w:lvlJc w:val="left"/>
      <w:pPr>
        <w:ind w:left="3832" w:hanging="225"/>
      </w:pPr>
      <w:rPr>
        <w:lang w:val="en-US" w:eastAsia="en-US" w:bidi="ar-SA"/>
      </w:rPr>
    </w:lvl>
    <w:lvl w:ilvl="5" w:tplc="4EB27F1C">
      <w:numFmt w:val="bullet"/>
      <w:lvlText w:val="•"/>
      <w:lvlJc w:val="left"/>
      <w:pPr>
        <w:ind w:left="4700" w:hanging="225"/>
      </w:pPr>
      <w:rPr>
        <w:lang w:val="en-US" w:eastAsia="en-US" w:bidi="ar-SA"/>
      </w:rPr>
    </w:lvl>
    <w:lvl w:ilvl="6" w:tplc="BC627674">
      <w:numFmt w:val="bullet"/>
      <w:lvlText w:val="•"/>
      <w:lvlJc w:val="left"/>
      <w:pPr>
        <w:ind w:left="5568" w:hanging="225"/>
      </w:pPr>
      <w:rPr>
        <w:lang w:val="en-US" w:eastAsia="en-US" w:bidi="ar-SA"/>
      </w:rPr>
    </w:lvl>
    <w:lvl w:ilvl="7" w:tplc="DCA09332">
      <w:numFmt w:val="bullet"/>
      <w:lvlText w:val="•"/>
      <w:lvlJc w:val="left"/>
      <w:pPr>
        <w:ind w:left="6436" w:hanging="225"/>
      </w:pPr>
      <w:rPr>
        <w:lang w:val="en-US" w:eastAsia="en-US" w:bidi="ar-SA"/>
      </w:rPr>
    </w:lvl>
    <w:lvl w:ilvl="8" w:tplc="861ED646">
      <w:numFmt w:val="bullet"/>
      <w:lvlText w:val="•"/>
      <w:lvlJc w:val="left"/>
      <w:pPr>
        <w:ind w:left="7304" w:hanging="225"/>
      </w:pPr>
      <w:rPr>
        <w:lang w:val="en-US" w:eastAsia="en-US" w:bidi="ar-SA"/>
      </w:rPr>
    </w:lvl>
  </w:abstractNum>
  <w:abstractNum w:abstractNumId="2" w15:restartNumberingAfterBreak="0">
    <w:nsid w:val="11B73F77"/>
    <w:multiLevelType w:val="multilevel"/>
    <w:tmpl w:val="FA6A4408"/>
    <w:lvl w:ilvl="0">
      <w:start w:val="8"/>
      <w:numFmt w:val="decimal"/>
      <w:lvlText w:val="%1"/>
      <w:lvlJc w:val="left"/>
      <w:pPr>
        <w:ind w:left="440" w:hanging="324"/>
        <w:jc w:val="left"/>
      </w:pPr>
      <w:rPr>
        <w:rFonts w:hint="default"/>
        <w:lang w:val="en-US" w:eastAsia="en-US" w:bidi="ar-SA"/>
      </w:rPr>
    </w:lvl>
    <w:lvl w:ilvl="1">
      <w:start w:val="1"/>
      <w:numFmt w:val="decimal"/>
      <w:lvlText w:val="%1.%2"/>
      <w:lvlJc w:val="left"/>
      <w:pPr>
        <w:ind w:left="440" w:hanging="324"/>
        <w:jc w:val="left"/>
      </w:pPr>
      <w:rPr>
        <w:rFonts w:hint="default"/>
        <w:spacing w:val="-1"/>
        <w:w w:val="102"/>
        <w:lang w:val="en-US" w:eastAsia="en-US" w:bidi="ar-SA"/>
      </w:rPr>
    </w:lvl>
    <w:lvl w:ilvl="2">
      <w:numFmt w:val="bullet"/>
      <w:lvlText w:val="•"/>
      <w:lvlJc w:val="left"/>
      <w:pPr>
        <w:ind w:left="773" w:hanging="336"/>
      </w:pPr>
      <w:rPr>
        <w:rFonts w:ascii="Arial" w:eastAsia="Arial" w:hAnsi="Arial" w:cs="Arial" w:hint="default"/>
        <w:w w:val="102"/>
        <w:sz w:val="20"/>
        <w:szCs w:val="20"/>
        <w:lang w:val="en-US" w:eastAsia="en-US" w:bidi="ar-SA"/>
      </w:rPr>
    </w:lvl>
    <w:lvl w:ilvl="3">
      <w:numFmt w:val="bullet"/>
      <w:lvlText w:val="•"/>
      <w:lvlJc w:val="left"/>
      <w:pPr>
        <w:ind w:left="2628" w:hanging="336"/>
      </w:pPr>
      <w:rPr>
        <w:rFonts w:hint="default"/>
        <w:lang w:val="en-US" w:eastAsia="en-US" w:bidi="ar-SA"/>
      </w:rPr>
    </w:lvl>
    <w:lvl w:ilvl="4">
      <w:numFmt w:val="bullet"/>
      <w:lvlText w:val="•"/>
      <w:lvlJc w:val="left"/>
      <w:pPr>
        <w:ind w:left="3553" w:hanging="336"/>
      </w:pPr>
      <w:rPr>
        <w:rFonts w:hint="default"/>
        <w:lang w:val="en-US" w:eastAsia="en-US" w:bidi="ar-SA"/>
      </w:rPr>
    </w:lvl>
    <w:lvl w:ilvl="5">
      <w:numFmt w:val="bullet"/>
      <w:lvlText w:val="•"/>
      <w:lvlJc w:val="left"/>
      <w:pPr>
        <w:ind w:left="4477" w:hanging="336"/>
      </w:pPr>
      <w:rPr>
        <w:rFonts w:hint="default"/>
        <w:lang w:val="en-US" w:eastAsia="en-US" w:bidi="ar-SA"/>
      </w:rPr>
    </w:lvl>
    <w:lvl w:ilvl="6">
      <w:numFmt w:val="bullet"/>
      <w:lvlText w:val="•"/>
      <w:lvlJc w:val="left"/>
      <w:pPr>
        <w:ind w:left="5402" w:hanging="336"/>
      </w:pPr>
      <w:rPr>
        <w:rFonts w:hint="default"/>
        <w:lang w:val="en-US" w:eastAsia="en-US" w:bidi="ar-SA"/>
      </w:rPr>
    </w:lvl>
    <w:lvl w:ilvl="7">
      <w:numFmt w:val="bullet"/>
      <w:lvlText w:val="•"/>
      <w:lvlJc w:val="left"/>
      <w:pPr>
        <w:ind w:left="6326" w:hanging="336"/>
      </w:pPr>
      <w:rPr>
        <w:rFonts w:hint="default"/>
        <w:lang w:val="en-US" w:eastAsia="en-US" w:bidi="ar-SA"/>
      </w:rPr>
    </w:lvl>
    <w:lvl w:ilvl="8">
      <w:numFmt w:val="bullet"/>
      <w:lvlText w:val="•"/>
      <w:lvlJc w:val="left"/>
      <w:pPr>
        <w:ind w:left="7251" w:hanging="336"/>
      </w:pPr>
      <w:rPr>
        <w:rFonts w:hint="default"/>
        <w:lang w:val="en-US" w:eastAsia="en-US" w:bidi="ar-SA"/>
      </w:rPr>
    </w:lvl>
  </w:abstractNum>
  <w:abstractNum w:abstractNumId="3" w15:restartNumberingAfterBreak="0">
    <w:nsid w:val="14570821"/>
    <w:multiLevelType w:val="hybridMultilevel"/>
    <w:tmpl w:val="0624D3B4"/>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A1D3E"/>
    <w:multiLevelType w:val="hybridMultilevel"/>
    <w:tmpl w:val="F00A5F3E"/>
    <w:lvl w:ilvl="0" w:tplc="4A6A3370">
      <w:start w:val="1"/>
      <w:numFmt w:val="lowerLetter"/>
      <w:lvlText w:val="%1)"/>
      <w:lvlJc w:val="left"/>
      <w:pPr>
        <w:ind w:left="811" w:hanging="343"/>
        <w:jc w:val="left"/>
      </w:pPr>
      <w:rPr>
        <w:rFonts w:ascii="Arial" w:eastAsia="Arial" w:hAnsi="Arial" w:cs="Arial" w:hint="default"/>
        <w:spacing w:val="-1"/>
        <w:w w:val="94"/>
        <w:sz w:val="19"/>
        <w:szCs w:val="19"/>
        <w:lang w:val="en-US" w:eastAsia="en-US" w:bidi="ar-SA"/>
      </w:rPr>
    </w:lvl>
    <w:lvl w:ilvl="1" w:tplc="D978771E">
      <w:numFmt w:val="bullet"/>
      <w:lvlText w:val="•"/>
      <w:lvlJc w:val="left"/>
      <w:pPr>
        <w:ind w:left="1652" w:hanging="343"/>
      </w:pPr>
      <w:rPr>
        <w:rFonts w:hint="default"/>
        <w:lang w:val="en-US" w:eastAsia="en-US" w:bidi="ar-SA"/>
      </w:rPr>
    </w:lvl>
    <w:lvl w:ilvl="2" w:tplc="258CD87A">
      <w:numFmt w:val="bullet"/>
      <w:lvlText w:val="•"/>
      <w:lvlJc w:val="left"/>
      <w:pPr>
        <w:ind w:left="2484" w:hanging="343"/>
      </w:pPr>
      <w:rPr>
        <w:rFonts w:hint="default"/>
        <w:lang w:val="en-US" w:eastAsia="en-US" w:bidi="ar-SA"/>
      </w:rPr>
    </w:lvl>
    <w:lvl w:ilvl="3" w:tplc="3C94892E">
      <w:numFmt w:val="bullet"/>
      <w:lvlText w:val="•"/>
      <w:lvlJc w:val="left"/>
      <w:pPr>
        <w:ind w:left="3316" w:hanging="343"/>
      </w:pPr>
      <w:rPr>
        <w:rFonts w:hint="default"/>
        <w:lang w:val="en-US" w:eastAsia="en-US" w:bidi="ar-SA"/>
      </w:rPr>
    </w:lvl>
    <w:lvl w:ilvl="4" w:tplc="4C7201A6">
      <w:numFmt w:val="bullet"/>
      <w:lvlText w:val="•"/>
      <w:lvlJc w:val="left"/>
      <w:pPr>
        <w:ind w:left="4148" w:hanging="343"/>
      </w:pPr>
      <w:rPr>
        <w:rFonts w:hint="default"/>
        <w:lang w:val="en-US" w:eastAsia="en-US" w:bidi="ar-SA"/>
      </w:rPr>
    </w:lvl>
    <w:lvl w:ilvl="5" w:tplc="94C83864">
      <w:numFmt w:val="bullet"/>
      <w:lvlText w:val="•"/>
      <w:lvlJc w:val="left"/>
      <w:pPr>
        <w:ind w:left="4980" w:hanging="343"/>
      </w:pPr>
      <w:rPr>
        <w:rFonts w:hint="default"/>
        <w:lang w:val="en-US" w:eastAsia="en-US" w:bidi="ar-SA"/>
      </w:rPr>
    </w:lvl>
    <w:lvl w:ilvl="6" w:tplc="C19E433C">
      <w:numFmt w:val="bullet"/>
      <w:lvlText w:val="•"/>
      <w:lvlJc w:val="left"/>
      <w:pPr>
        <w:ind w:left="5812" w:hanging="343"/>
      </w:pPr>
      <w:rPr>
        <w:rFonts w:hint="default"/>
        <w:lang w:val="en-US" w:eastAsia="en-US" w:bidi="ar-SA"/>
      </w:rPr>
    </w:lvl>
    <w:lvl w:ilvl="7" w:tplc="ABF08916">
      <w:numFmt w:val="bullet"/>
      <w:lvlText w:val="•"/>
      <w:lvlJc w:val="left"/>
      <w:pPr>
        <w:ind w:left="6644" w:hanging="343"/>
      </w:pPr>
      <w:rPr>
        <w:rFonts w:hint="default"/>
        <w:lang w:val="en-US" w:eastAsia="en-US" w:bidi="ar-SA"/>
      </w:rPr>
    </w:lvl>
    <w:lvl w:ilvl="8" w:tplc="BB00932C">
      <w:numFmt w:val="bullet"/>
      <w:lvlText w:val="•"/>
      <w:lvlJc w:val="left"/>
      <w:pPr>
        <w:ind w:left="7476" w:hanging="343"/>
      </w:pPr>
      <w:rPr>
        <w:rFonts w:hint="default"/>
        <w:lang w:val="en-US" w:eastAsia="en-US" w:bidi="ar-SA"/>
      </w:rPr>
    </w:lvl>
  </w:abstractNum>
  <w:abstractNum w:abstractNumId="5" w15:restartNumberingAfterBreak="0">
    <w:nsid w:val="1C8D0F40"/>
    <w:multiLevelType w:val="hybridMultilevel"/>
    <w:tmpl w:val="67EEA94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E4D41"/>
    <w:multiLevelType w:val="hybridMultilevel"/>
    <w:tmpl w:val="9AC28A3C"/>
    <w:lvl w:ilvl="0" w:tplc="1CD8F75E">
      <w:start w:val="5"/>
      <w:numFmt w:val="decimal"/>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97D0A"/>
    <w:multiLevelType w:val="hybridMultilevel"/>
    <w:tmpl w:val="8A3E01C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2572F"/>
    <w:multiLevelType w:val="multilevel"/>
    <w:tmpl w:val="F3360B8A"/>
    <w:lvl w:ilvl="0">
      <w:start w:val="10"/>
      <w:numFmt w:val="decimal"/>
      <w:lvlText w:val="%1"/>
      <w:lvlJc w:val="left"/>
      <w:pPr>
        <w:ind w:left="133" w:hanging="427"/>
        <w:jc w:val="left"/>
      </w:pPr>
      <w:rPr>
        <w:rFonts w:hint="default"/>
        <w:lang w:val="en-US" w:eastAsia="en-US" w:bidi="ar-SA"/>
      </w:rPr>
    </w:lvl>
    <w:lvl w:ilvl="1">
      <w:start w:val="1"/>
      <w:numFmt w:val="decimal"/>
      <w:lvlText w:val="%1.%2"/>
      <w:lvlJc w:val="left"/>
      <w:pPr>
        <w:ind w:left="133" w:hanging="427"/>
        <w:jc w:val="left"/>
      </w:pPr>
      <w:rPr>
        <w:rFonts w:hint="default"/>
        <w:spacing w:val="-1"/>
        <w:w w:val="100"/>
        <w:lang w:val="en-US" w:eastAsia="en-US" w:bidi="ar-SA"/>
      </w:rPr>
    </w:lvl>
    <w:lvl w:ilvl="2">
      <w:numFmt w:val="bullet"/>
      <w:lvlText w:val="•"/>
      <w:lvlJc w:val="left"/>
      <w:pPr>
        <w:ind w:left="1940" w:hanging="427"/>
      </w:pPr>
      <w:rPr>
        <w:rFonts w:hint="default"/>
        <w:lang w:val="en-US" w:eastAsia="en-US" w:bidi="ar-SA"/>
      </w:rPr>
    </w:lvl>
    <w:lvl w:ilvl="3">
      <w:numFmt w:val="bullet"/>
      <w:lvlText w:val="•"/>
      <w:lvlJc w:val="left"/>
      <w:pPr>
        <w:ind w:left="2840" w:hanging="427"/>
      </w:pPr>
      <w:rPr>
        <w:rFonts w:hint="default"/>
        <w:lang w:val="en-US" w:eastAsia="en-US" w:bidi="ar-SA"/>
      </w:rPr>
    </w:lvl>
    <w:lvl w:ilvl="4">
      <w:numFmt w:val="bullet"/>
      <w:lvlText w:val="•"/>
      <w:lvlJc w:val="left"/>
      <w:pPr>
        <w:ind w:left="3740" w:hanging="427"/>
      </w:pPr>
      <w:rPr>
        <w:rFonts w:hint="default"/>
        <w:lang w:val="en-US" w:eastAsia="en-US" w:bidi="ar-SA"/>
      </w:rPr>
    </w:lvl>
    <w:lvl w:ilvl="5">
      <w:numFmt w:val="bullet"/>
      <w:lvlText w:val="•"/>
      <w:lvlJc w:val="left"/>
      <w:pPr>
        <w:ind w:left="4640" w:hanging="427"/>
      </w:pPr>
      <w:rPr>
        <w:rFonts w:hint="default"/>
        <w:lang w:val="en-US" w:eastAsia="en-US" w:bidi="ar-SA"/>
      </w:rPr>
    </w:lvl>
    <w:lvl w:ilvl="6">
      <w:numFmt w:val="bullet"/>
      <w:lvlText w:val="•"/>
      <w:lvlJc w:val="left"/>
      <w:pPr>
        <w:ind w:left="5540" w:hanging="427"/>
      </w:pPr>
      <w:rPr>
        <w:rFonts w:hint="default"/>
        <w:lang w:val="en-US" w:eastAsia="en-US" w:bidi="ar-SA"/>
      </w:rPr>
    </w:lvl>
    <w:lvl w:ilvl="7">
      <w:numFmt w:val="bullet"/>
      <w:lvlText w:val="•"/>
      <w:lvlJc w:val="left"/>
      <w:pPr>
        <w:ind w:left="6440" w:hanging="427"/>
      </w:pPr>
      <w:rPr>
        <w:rFonts w:hint="default"/>
        <w:lang w:val="en-US" w:eastAsia="en-US" w:bidi="ar-SA"/>
      </w:rPr>
    </w:lvl>
    <w:lvl w:ilvl="8">
      <w:numFmt w:val="bullet"/>
      <w:lvlText w:val="•"/>
      <w:lvlJc w:val="left"/>
      <w:pPr>
        <w:ind w:left="7340" w:hanging="427"/>
      </w:pPr>
      <w:rPr>
        <w:rFonts w:hint="default"/>
        <w:lang w:val="en-US" w:eastAsia="en-US" w:bidi="ar-SA"/>
      </w:rPr>
    </w:lvl>
  </w:abstractNum>
  <w:abstractNum w:abstractNumId="9" w15:restartNumberingAfterBreak="0">
    <w:nsid w:val="32511A8E"/>
    <w:multiLevelType w:val="hybridMultilevel"/>
    <w:tmpl w:val="F0243EEA"/>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709F4"/>
    <w:multiLevelType w:val="multilevel"/>
    <w:tmpl w:val="001EDD3A"/>
    <w:lvl w:ilvl="0">
      <w:start w:val="1"/>
      <w:numFmt w:val="decimal"/>
      <w:lvlText w:val="%1."/>
      <w:lvlJc w:val="left"/>
      <w:pPr>
        <w:ind w:left="826" w:hanging="244"/>
      </w:pPr>
      <w:rPr>
        <w:spacing w:val="-1"/>
        <w:w w:val="108"/>
        <w:lang w:val="en-US" w:eastAsia="en-US" w:bidi="ar-SA"/>
      </w:rPr>
    </w:lvl>
    <w:lvl w:ilvl="1">
      <w:start w:val="1"/>
      <w:numFmt w:val="decimal"/>
      <w:lvlText w:val="%1.%2."/>
      <w:lvlJc w:val="left"/>
      <w:pPr>
        <w:ind w:left="508" w:hanging="372"/>
      </w:pPr>
      <w:rPr>
        <w:rFonts w:ascii="Arial" w:eastAsia="Arial" w:hAnsi="Arial" w:cs="Arial" w:hint="default"/>
        <w:spacing w:val="-1"/>
        <w:w w:val="99"/>
        <w:sz w:val="19"/>
        <w:szCs w:val="19"/>
        <w:lang w:val="en-US" w:eastAsia="en-US" w:bidi="ar-SA"/>
      </w:rPr>
    </w:lvl>
    <w:lvl w:ilvl="2">
      <w:start w:val="1"/>
      <w:numFmt w:val="decimal"/>
      <w:lvlText w:val="%1.%2.%3"/>
      <w:lvlJc w:val="left"/>
      <w:pPr>
        <w:ind w:left="614" w:hanging="478"/>
      </w:pPr>
      <w:rPr>
        <w:spacing w:val="-1"/>
        <w:w w:val="99"/>
        <w:lang w:val="en-US" w:eastAsia="en-US" w:bidi="ar-SA"/>
      </w:rPr>
    </w:lvl>
    <w:lvl w:ilvl="3">
      <w:numFmt w:val="bullet"/>
      <w:lvlText w:val="•"/>
      <w:lvlJc w:val="left"/>
      <w:pPr>
        <w:ind w:left="1847" w:hanging="478"/>
      </w:pPr>
      <w:rPr>
        <w:lang w:val="en-US" w:eastAsia="en-US" w:bidi="ar-SA"/>
      </w:rPr>
    </w:lvl>
    <w:lvl w:ilvl="4">
      <w:numFmt w:val="bullet"/>
      <w:lvlText w:val="•"/>
      <w:lvlJc w:val="left"/>
      <w:pPr>
        <w:ind w:left="2875" w:hanging="478"/>
      </w:pPr>
      <w:rPr>
        <w:lang w:val="en-US" w:eastAsia="en-US" w:bidi="ar-SA"/>
      </w:rPr>
    </w:lvl>
    <w:lvl w:ilvl="5">
      <w:numFmt w:val="bullet"/>
      <w:lvlText w:val="•"/>
      <w:lvlJc w:val="left"/>
      <w:pPr>
        <w:ind w:left="3902" w:hanging="478"/>
      </w:pPr>
      <w:rPr>
        <w:lang w:val="en-US" w:eastAsia="en-US" w:bidi="ar-SA"/>
      </w:rPr>
    </w:lvl>
    <w:lvl w:ilvl="6">
      <w:numFmt w:val="bullet"/>
      <w:lvlText w:val="•"/>
      <w:lvlJc w:val="left"/>
      <w:pPr>
        <w:ind w:left="4930" w:hanging="478"/>
      </w:pPr>
      <w:rPr>
        <w:lang w:val="en-US" w:eastAsia="en-US" w:bidi="ar-SA"/>
      </w:rPr>
    </w:lvl>
    <w:lvl w:ilvl="7">
      <w:numFmt w:val="bullet"/>
      <w:lvlText w:val="•"/>
      <w:lvlJc w:val="left"/>
      <w:pPr>
        <w:ind w:left="5957" w:hanging="478"/>
      </w:pPr>
      <w:rPr>
        <w:lang w:val="en-US" w:eastAsia="en-US" w:bidi="ar-SA"/>
      </w:rPr>
    </w:lvl>
    <w:lvl w:ilvl="8">
      <w:numFmt w:val="bullet"/>
      <w:lvlText w:val="•"/>
      <w:lvlJc w:val="left"/>
      <w:pPr>
        <w:ind w:left="6985" w:hanging="478"/>
      </w:pPr>
      <w:rPr>
        <w:lang w:val="en-US" w:eastAsia="en-US" w:bidi="ar-SA"/>
      </w:rPr>
    </w:lvl>
  </w:abstractNum>
  <w:abstractNum w:abstractNumId="11" w15:restartNumberingAfterBreak="0">
    <w:nsid w:val="3B2E240D"/>
    <w:multiLevelType w:val="hybridMultilevel"/>
    <w:tmpl w:val="C48A6BC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D2375"/>
    <w:multiLevelType w:val="hybridMultilevel"/>
    <w:tmpl w:val="DD9C4798"/>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82B8A"/>
    <w:multiLevelType w:val="hybridMultilevel"/>
    <w:tmpl w:val="13C2438A"/>
    <w:lvl w:ilvl="0" w:tplc="6982087E">
      <w:start w:val="7"/>
      <w:numFmt w:val="lowerLetter"/>
      <w:lvlText w:val="%1)"/>
      <w:lvlJc w:val="left"/>
      <w:pPr>
        <w:ind w:left="818" w:hanging="351"/>
        <w:jc w:val="left"/>
      </w:pPr>
      <w:rPr>
        <w:rFonts w:ascii="Arial" w:eastAsia="Arial" w:hAnsi="Arial" w:cs="Arial" w:hint="default"/>
        <w:spacing w:val="-1"/>
        <w:w w:val="94"/>
        <w:sz w:val="19"/>
        <w:szCs w:val="19"/>
        <w:lang w:val="en-US" w:eastAsia="en-US" w:bidi="ar-SA"/>
      </w:rPr>
    </w:lvl>
    <w:lvl w:ilvl="1" w:tplc="02E0B598">
      <w:numFmt w:val="bullet"/>
      <w:lvlText w:val="•"/>
      <w:lvlJc w:val="left"/>
      <w:pPr>
        <w:ind w:left="1652" w:hanging="351"/>
      </w:pPr>
      <w:rPr>
        <w:rFonts w:hint="default"/>
        <w:lang w:val="en-US" w:eastAsia="en-US" w:bidi="ar-SA"/>
      </w:rPr>
    </w:lvl>
    <w:lvl w:ilvl="2" w:tplc="0D967A14">
      <w:numFmt w:val="bullet"/>
      <w:lvlText w:val="•"/>
      <w:lvlJc w:val="left"/>
      <w:pPr>
        <w:ind w:left="2484" w:hanging="351"/>
      </w:pPr>
      <w:rPr>
        <w:rFonts w:hint="default"/>
        <w:lang w:val="en-US" w:eastAsia="en-US" w:bidi="ar-SA"/>
      </w:rPr>
    </w:lvl>
    <w:lvl w:ilvl="3" w:tplc="F79E0708">
      <w:numFmt w:val="bullet"/>
      <w:lvlText w:val="•"/>
      <w:lvlJc w:val="left"/>
      <w:pPr>
        <w:ind w:left="3316" w:hanging="351"/>
      </w:pPr>
      <w:rPr>
        <w:rFonts w:hint="default"/>
        <w:lang w:val="en-US" w:eastAsia="en-US" w:bidi="ar-SA"/>
      </w:rPr>
    </w:lvl>
    <w:lvl w:ilvl="4" w:tplc="1382E21C">
      <w:numFmt w:val="bullet"/>
      <w:lvlText w:val="•"/>
      <w:lvlJc w:val="left"/>
      <w:pPr>
        <w:ind w:left="4148" w:hanging="351"/>
      </w:pPr>
      <w:rPr>
        <w:rFonts w:hint="default"/>
        <w:lang w:val="en-US" w:eastAsia="en-US" w:bidi="ar-SA"/>
      </w:rPr>
    </w:lvl>
    <w:lvl w:ilvl="5" w:tplc="07C0CE9C">
      <w:numFmt w:val="bullet"/>
      <w:lvlText w:val="•"/>
      <w:lvlJc w:val="left"/>
      <w:pPr>
        <w:ind w:left="4980" w:hanging="351"/>
      </w:pPr>
      <w:rPr>
        <w:rFonts w:hint="default"/>
        <w:lang w:val="en-US" w:eastAsia="en-US" w:bidi="ar-SA"/>
      </w:rPr>
    </w:lvl>
    <w:lvl w:ilvl="6" w:tplc="C29A43C8">
      <w:numFmt w:val="bullet"/>
      <w:lvlText w:val="•"/>
      <w:lvlJc w:val="left"/>
      <w:pPr>
        <w:ind w:left="5812" w:hanging="351"/>
      </w:pPr>
      <w:rPr>
        <w:rFonts w:hint="default"/>
        <w:lang w:val="en-US" w:eastAsia="en-US" w:bidi="ar-SA"/>
      </w:rPr>
    </w:lvl>
    <w:lvl w:ilvl="7" w:tplc="C56A0266">
      <w:numFmt w:val="bullet"/>
      <w:lvlText w:val="•"/>
      <w:lvlJc w:val="left"/>
      <w:pPr>
        <w:ind w:left="6644" w:hanging="351"/>
      </w:pPr>
      <w:rPr>
        <w:rFonts w:hint="default"/>
        <w:lang w:val="en-US" w:eastAsia="en-US" w:bidi="ar-SA"/>
      </w:rPr>
    </w:lvl>
    <w:lvl w:ilvl="8" w:tplc="78E0ABA0">
      <w:numFmt w:val="bullet"/>
      <w:lvlText w:val="•"/>
      <w:lvlJc w:val="left"/>
      <w:pPr>
        <w:ind w:left="7476" w:hanging="351"/>
      </w:pPr>
      <w:rPr>
        <w:rFonts w:hint="default"/>
        <w:lang w:val="en-US" w:eastAsia="en-US" w:bidi="ar-SA"/>
      </w:rPr>
    </w:lvl>
  </w:abstractNum>
  <w:abstractNum w:abstractNumId="14" w15:restartNumberingAfterBreak="0">
    <w:nsid w:val="4B163D76"/>
    <w:multiLevelType w:val="hybridMultilevel"/>
    <w:tmpl w:val="3C4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62681"/>
    <w:multiLevelType w:val="hybridMultilevel"/>
    <w:tmpl w:val="A608FAA0"/>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92F8C"/>
    <w:multiLevelType w:val="hybridMultilevel"/>
    <w:tmpl w:val="79E2639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5143"/>
    <w:multiLevelType w:val="hybridMultilevel"/>
    <w:tmpl w:val="85D4B580"/>
    <w:lvl w:ilvl="0" w:tplc="4E3601E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B38F6"/>
    <w:multiLevelType w:val="hybridMultilevel"/>
    <w:tmpl w:val="E23EFC06"/>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36F1D"/>
    <w:multiLevelType w:val="multilevel"/>
    <w:tmpl w:val="1772D862"/>
    <w:lvl w:ilvl="0">
      <w:start w:val="12"/>
      <w:numFmt w:val="decimal"/>
      <w:lvlText w:val="%1"/>
      <w:lvlJc w:val="left"/>
      <w:pPr>
        <w:ind w:left="131" w:hanging="429"/>
        <w:jc w:val="left"/>
      </w:pPr>
      <w:rPr>
        <w:rFonts w:hint="default"/>
        <w:lang w:val="en-US" w:eastAsia="en-US" w:bidi="ar-SA"/>
      </w:rPr>
    </w:lvl>
    <w:lvl w:ilvl="1">
      <w:start w:val="1"/>
      <w:numFmt w:val="decimal"/>
      <w:lvlText w:val="%1.%2"/>
      <w:lvlJc w:val="left"/>
      <w:pPr>
        <w:ind w:left="131" w:hanging="429"/>
        <w:jc w:val="left"/>
      </w:pPr>
      <w:rPr>
        <w:rFonts w:ascii="Arial" w:eastAsia="Arial" w:hAnsi="Arial" w:cs="Arial" w:hint="default"/>
        <w:spacing w:val="-1"/>
        <w:w w:val="100"/>
        <w:sz w:val="19"/>
        <w:szCs w:val="19"/>
        <w:lang w:val="en-US" w:eastAsia="en-US" w:bidi="ar-SA"/>
      </w:rPr>
    </w:lvl>
    <w:lvl w:ilvl="2">
      <w:numFmt w:val="bullet"/>
      <w:lvlText w:val="•"/>
      <w:lvlJc w:val="left"/>
      <w:pPr>
        <w:ind w:left="1940" w:hanging="429"/>
      </w:pPr>
      <w:rPr>
        <w:rFonts w:hint="default"/>
        <w:lang w:val="en-US" w:eastAsia="en-US" w:bidi="ar-SA"/>
      </w:rPr>
    </w:lvl>
    <w:lvl w:ilvl="3">
      <w:numFmt w:val="bullet"/>
      <w:lvlText w:val="•"/>
      <w:lvlJc w:val="left"/>
      <w:pPr>
        <w:ind w:left="2840" w:hanging="429"/>
      </w:pPr>
      <w:rPr>
        <w:rFonts w:hint="default"/>
        <w:lang w:val="en-US" w:eastAsia="en-US" w:bidi="ar-SA"/>
      </w:rPr>
    </w:lvl>
    <w:lvl w:ilvl="4">
      <w:numFmt w:val="bullet"/>
      <w:lvlText w:val="•"/>
      <w:lvlJc w:val="left"/>
      <w:pPr>
        <w:ind w:left="3740" w:hanging="429"/>
      </w:pPr>
      <w:rPr>
        <w:rFonts w:hint="default"/>
        <w:lang w:val="en-US" w:eastAsia="en-US" w:bidi="ar-SA"/>
      </w:rPr>
    </w:lvl>
    <w:lvl w:ilvl="5">
      <w:numFmt w:val="bullet"/>
      <w:lvlText w:val="•"/>
      <w:lvlJc w:val="left"/>
      <w:pPr>
        <w:ind w:left="4640" w:hanging="429"/>
      </w:pPr>
      <w:rPr>
        <w:rFonts w:hint="default"/>
        <w:lang w:val="en-US" w:eastAsia="en-US" w:bidi="ar-SA"/>
      </w:rPr>
    </w:lvl>
    <w:lvl w:ilvl="6">
      <w:numFmt w:val="bullet"/>
      <w:lvlText w:val="•"/>
      <w:lvlJc w:val="left"/>
      <w:pPr>
        <w:ind w:left="5540" w:hanging="429"/>
      </w:pPr>
      <w:rPr>
        <w:rFonts w:hint="default"/>
        <w:lang w:val="en-US" w:eastAsia="en-US" w:bidi="ar-SA"/>
      </w:rPr>
    </w:lvl>
    <w:lvl w:ilvl="7">
      <w:numFmt w:val="bullet"/>
      <w:lvlText w:val="•"/>
      <w:lvlJc w:val="left"/>
      <w:pPr>
        <w:ind w:left="6440" w:hanging="429"/>
      </w:pPr>
      <w:rPr>
        <w:rFonts w:hint="default"/>
        <w:lang w:val="en-US" w:eastAsia="en-US" w:bidi="ar-SA"/>
      </w:rPr>
    </w:lvl>
    <w:lvl w:ilvl="8">
      <w:numFmt w:val="bullet"/>
      <w:lvlText w:val="•"/>
      <w:lvlJc w:val="left"/>
      <w:pPr>
        <w:ind w:left="7340" w:hanging="429"/>
      </w:pPr>
      <w:rPr>
        <w:rFonts w:hint="default"/>
        <w:lang w:val="en-US" w:eastAsia="en-US" w:bidi="ar-SA"/>
      </w:rPr>
    </w:lvl>
  </w:abstractNum>
  <w:abstractNum w:abstractNumId="20" w15:restartNumberingAfterBreak="0">
    <w:nsid w:val="5ECB51CC"/>
    <w:multiLevelType w:val="hybridMultilevel"/>
    <w:tmpl w:val="9CBE9F1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8C233D"/>
    <w:multiLevelType w:val="hybridMultilevel"/>
    <w:tmpl w:val="0DBAF80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23" w15:restartNumberingAfterBreak="0">
    <w:nsid w:val="671B373B"/>
    <w:multiLevelType w:val="hybridMultilevel"/>
    <w:tmpl w:val="FF6EC214"/>
    <w:lvl w:ilvl="0" w:tplc="8EA49CBA">
      <w:start w:val="6"/>
      <w:numFmt w:val="decimal"/>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24F43"/>
    <w:multiLevelType w:val="hybridMultilevel"/>
    <w:tmpl w:val="F99ED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D5FB1"/>
    <w:multiLevelType w:val="hybridMultilevel"/>
    <w:tmpl w:val="724A0CFC"/>
    <w:lvl w:ilvl="0" w:tplc="FFFFFFFF">
      <w:start w:val="1"/>
      <w:numFmt w:val="bullet"/>
      <w:lvlText w:val=""/>
      <w:lvlJc w:val="left"/>
      <w:pPr>
        <w:tabs>
          <w:tab w:val="num" w:pos="400"/>
        </w:tabs>
        <w:ind w:left="400" w:hanging="4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523BB"/>
    <w:multiLevelType w:val="multilevel"/>
    <w:tmpl w:val="F78420E8"/>
    <w:lvl w:ilvl="0">
      <w:start w:val="13"/>
      <w:numFmt w:val="decimal"/>
      <w:lvlText w:val="%1"/>
      <w:lvlJc w:val="left"/>
      <w:pPr>
        <w:ind w:left="654" w:hanging="522"/>
        <w:jc w:val="left"/>
      </w:pPr>
      <w:rPr>
        <w:rFonts w:hint="default"/>
        <w:lang w:val="en-US" w:eastAsia="en-US" w:bidi="ar-SA"/>
      </w:rPr>
    </w:lvl>
    <w:lvl w:ilvl="1">
      <w:start w:val="1"/>
      <w:numFmt w:val="decimal"/>
      <w:lvlText w:val="%1.%2"/>
      <w:lvlJc w:val="left"/>
      <w:pPr>
        <w:ind w:left="654" w:hanging="522"/>
        <w:jc w:val="left"/>
      </w:pPr>
      <w:rPr>
        <w:rFonts w:ascii="Arial" w:eastAsia="Arial" w:hAnsi="Arial" w:cs="Arial" w:hint="default"/>
        <w:spacing w:val="-1"/>
        <w:w w:val="98"/>
        <w:sz w:val="21"/>
        <w:szCs w:val="21"/>
        <w:lang w:val="en-US" w:eastAsia="en-US" w:bidi="ar-SA"/>
      </w:rPr>
    </w:lvl>
    <w:lvl w:ilvl="2">
      <w:numFmt w:val="bullet"/>
      <w:lvlText w:val="•"/>
      <w:lvlJc w:val="left"/>
      <w:pPr>
        <w:ind w:left="2268" w:hanging="522"/>
      </w:pPr>
      <w:rPr>
        <w:rFonts w:hint="default"/>
        <w:lang w:val="en-US" w:eastAsia="en-US" w:bidi="ar-SA"/>
      </w:rPr>
    </w:lvl>
    <w:lvl w:ilvl="3">
      <w:numFmt w:val="bullet"/>
      <w:lvlText w:val="•"/>
      <w:lvlJc w:val="left"/>
      <w:pPr>
        <w:ind w:left="3072" w:hanging="522"/>
      </w:pPr>
      <w:rPr>
        <w:rFonts w:hint="default"/>
        <w:lang w:val="en-US" w:eastAsia="en-US" w:bidi="ar-SA"/>
      </w:rPr>
    </w:lvl>
    <w:lvl w:ilvl="4">
      <w:numFmt w:val="bullet"/>
      <w:lvlText w:val="•"/>
      <w:lvlJc w:val="left"/>
      <w:pPr>
        <w:ind w:left="3876" w:hanging="522"/>
      </w:pPr>
      <w:rPr>
        <w:rFonts w:hint="default"/>
        <w:lang w:val="en-US" w:eastAsia="en-US" w:bidi="ar-SA"/>
      </w:rPr>
    </w:lvl>
    <w:lvl w:ilvl="5">
      <w:numFmt w:val="bullet"/>
      <w:lvlText w:val="•"/>
      <w:lvlJc w:val="left"/>
      <w:pPr>
        <w:ind w:left="4680" w:hanging="522"/>
      </w:pPr>
      <w:rPr>
        <w:rFonts w:hint="default"/>
        <w:lang w:val="en-US" w:eastAsia="en-US" w:bidi="ar-SA"/>
      </w:rPr>
    </w:lvl>
    <w:lvl w:ilvl="6">
      <w:numFmt w:val="bullet"/>
      <w:lvlText w:val="•"/>
      <w:lvlJc w:val="left"/>
      <w:pPr>
        <w:ind w:left="5484" w:hanging="522"/>
      </w:pPr>
      <w:rPr>
        <w:rFonts w:hint="default"/>
        <w:lang w:val="en-US" w:eastAsia="en-US" w:bidi="ar-SA"/>
      </w:rPr>
    </w:lvl>
    <w:lvl w:ilvl="7">
      <w:numFmt w:val="bullet"/>
      <w:lvlText w:val="•"/>
      <w:lvlJc w:val="left"/>
      <w:pPr>
        <w:ind w:left="6288" w:hanging="522"/>
      </w:pPr>
      <w:rPr>
        <w:rFonts w:hint="default"/>
        <w:lang w:val="en-US" w:eastAsia="en-US" w:bidi="ar-SA"/>
      </w:rPr>
    </w:lvl>
    <w:lvl w:ilvl="8">
      <w:numFmt w:val="bullet"/>
      <w:lvlText w:val="•"/>
      <w:lvlJc w:val="left"/>
      <w:pPr>
        <w:ind w:left="7092" w:hanging="522"/>
      </w:pPr>
      <w:rPr>
        <w:rFonts w:hint="default"/>
        <w:lang w:val="en-US" w:eastAsia="en-US" w:bidi="ar-SA"/>
      </w:rPr>
    </w:lvl>
  </w:abstractNum>
  <w:abstractNum w:abstractNumId="27" w15:restartNumberingAfterBreak="0">
    <w:nsid w:val="76AB5C3F"/>
    <w:multiLevelType w:val="hybridMultilevel"/>
    <w:tmpl w:val="577CC37E"/>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D7589"/>
    <w:multiLevelType w:val="hybridMultilevel"/>
    <w:tmpl w:val="998281BC"/>
    <w:lvl w:ilvl="0" w:tplc="5E8A48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F3C65"/>
    <w:multiLevelType w:val="hybridMultilevel"/>
    <w:tmpl w:val="5276F9C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A7101AB"/>
    <w:multiLevelType w:val="hybridMultilevel"/>
    <w:tmpl w:val="381C068E"/>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F0F14"/>
    <w:multiLevelType w:val="hybridMultilevel"/>
    <w:tmpl w:val="5C989E2C"/>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574C5"/>
    <w:multiLevelType w:val="hybridMultilevel"/>
    <w:tmpl w:val="E806C9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3611E"/>
    <w:multiLevelType w:val="multilevel"/>
    <w:tmpl w:val="0A663E50"/>
    <w:lvl w:ilvl="0">
      <w:start w:val="4"/>
      <w:numFmt w:val="decimal"/>
      <w:lvlText w:val="%1"/>
      <w:lvlJc w:val="left"/>
      <w:pPr>
        <w:ind w:left="458" w:hanging="324"/>
      </w:pPr>
      <w:rPr>
        <w:lang w:val="en-US" w:eastAsia="en-US" w:bidi="ar-SA"/>
      </w:rPr>
    </w:lvl>
    <w:lvl w:ilvl="1">
      <w:start w:val="1"/>
      <w:numFmt w:val="decimal"/>
      <w:lvlText w:val="%1.%2"/>
      <w:lvlJc w:val="left"/>
      <w:pPr>
        <w:ind w:left="458" w:hanging="324"/>
      </w:pPr>
      <w:rPr>
        <w:spacing w:val="-1"/>
        <w:w w:val="103"/>
        <w:lang w:val="en-US" w:eastAsia="en-US" w:bidi="ar-SA"/>
      </w:rPr>
    </w:lvl>
    <w:lvl w:ilvl="2">
      <w:numFmt w:val="bullet"/>
      <w:lvlText w:val="•"/>
      <w:lvlJc w:val="left"/>
      <w:pPr>
        <w:ind w:left="2176" w:hanging="324"/>
      </w:pPr>
      <w:rPr>
        <w:lang w:val="en-US" w:eastAsia="en-US" w:bidi="ar-SA"/>
      </w:rPr>
    </w:lvl>
    <w:lvl w:ilvl="3">
      <w:numFmt w:val="bullet"/>
      <w:lvlText w:val="•"/>
      <w:lvlJc w:val="left"/>
      <w:pPr>
        <w:ind w:left="3034" w:hanging="324"/>
      </w:pPr>
      <w:rPr>
        <w:lang w:val="en-US" w:eastAsia="en-US" w:bidi="ar-SA"/>
      </w:rPr>
    </w:lvl>
    <w:lvl w:ilvl="4">
      <w:numFmt w:val="bullet"/>
      <w:lvlText w:val="•"/>
      <w:lvlJc w:val="left"/>
      <w:pPr>
        <w:ind w:left="3892" w:hanging="324"/>
      </w:pPr>
      <w:rPr>
        <w:lang w:val="en-US" w:eastAsia="en-US" w:bidi="ar-SA"/>
      </w:rPr>
    </w:lvl>
    <w:lvl w:ilvl="5">
      <w:numFmt w:val="bullet"/>
      <w:lvlText w:val="•"/>
      <w:lvlJc w:val="left"/>
      <w:pPr>
        <w:ind w:left="4750" w:hanging="324"/>
      </w:pPr>
      <w:rPr>
        <w:lang w:val="en-US" w:eastAsia="en-US" w:bidi="ar-SA"/>
      </w:rPr>
    </w:lvl>
    <w:lvl w:ilvl="6">
      <w:numFmt w:val="bullet"/>
      <w:lvlText w:val="•"/>
      <w:lvlJc w:val="left"/>
      <w:pPr>
        <w:ind w:left="5608" w:hanging="324"/>
      </w:pPr>
      <w:rPr>
        <w:lang w:val="en-US" w:eastAsia="en-US" w:bidi="ar-SA"/>
      </w:rPr>
    </w:lvl>
    <w:lvl w:ilvl="7">
      <w:numFmt w:val="bullet"/>
      <w:lvlText w:val="•"/>
      <w:lvlJc w:val="left"/>
      <w:pPr>
        <w:ind w:left="6466" w:hanging="324"/>
      </w:pPr>
      <w:rPr>
        <w:lang w:val="en-US" w:eastAsia="en-US" w:bidi="ar-SA"/>
      </w:rPr>
    </w:lvl>
    <w:lvl w:ilvl="8">
      <w:numFmt w:val="bullet"/>
      <w:lvlText w:val="•"/>
      <w:lvlJc w:val="left"/>
      <w:pPr>
        <w:ind w:left="7324" w:hanging="324"/>
      </w:pPr>
      <w:rPr>
        <w:lang w:val="en-US" w:eastAsia="en-US" w:bidi="ar-SA"/>
      </w:rPr>
    </w:lvl>
  </w:abstractNum>
  <w:num w:numId="1">
    <w:abstractNumId w:val="21"/>
  </w:num>
  <w:num w:numId="2">
    <w:abstractNumId w:val="20"/>
  </w:num>
  <w:num w:numId="3">
    <w:abstractNumId w:val="7"/>
  </w:num>
  <w:num w:numId="4">
    <w:abstractNumId w:val="11"/>
  </w:num>
  <w:num w:numId="5">
    <w:abstractNumId w:val="16"/>
  </w:num>
  <w:num w:numId="6">
    <w:abstractNumId w:val="18"/>
  </w:num>
  <w:num w:numId="7">
    <w:abstractNumId w:val="5"/>
  </w:num>
  <w:num w:numId="8">
    <w:abstractNumId w:val="22"/>
  </w:num>
  <w:num w:numId="9">
    <w:abstractNumId w:val="3"/>
  </w:num>
  <w:num w:numId="10">
    <w:abstractNumId w:val="25"/>
  </w:num>
  <w:num w:numId="11">
    <w:abstractNumId w:val="30"/>
  </w:num>
  <w:num w:numId="12">
    <w:abstractNumId w:val="28"/>
  </w:num>
  <w:num w:numId="13">
    <w:abstractNumId w:val="0"/>
  </w:num>
  <w:num w:numId="14">
    <w:abstractNumId w:val="17"/>
  </w:num>
  <w:num w:numId="15">
    <w:abstractNumId w:val="31"/>
  </w:num>
  <w:num w:numId="16">
    <w:abstractNumId w:val="12"/>
  </w:num>
  <w:num w:numId="17">
    <w:abstractNumId w:val="15"/>
  </w:num>
  <w:num w:numId="18">
    <w:abstractNumId w:val="9"/>
  </w:num>
  <w:num w:numId="19">
    <w:abstractNumId w:val="27"/>
  </w:num>
  <w:num w:numId="20">
    <w:abstractNumId w:val="32"/>
  </w:num>
  <w:num w:numId="2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33"/>
    <w:lvlOverride w:ilvl="0">
      <w:startOverride w:val="4"/>
    </w:lvlOverride>
    <w:lvlOverride w:ilvl="1">
      <w:startOverride w:val="1"/>
    </w:lvlOverride>
    <w:lvlOverride w:ilvl="2"/>
    <w:lvlOverride w:ilvl="3"/>
    <w:lvlOverride w:ilvl="4"/>
    <w:lvlOverride w:ilvl="5"/>
    <w:lvlOverride w:ilvl="6"/>
    <w:lvlOverride w:ilvl="7"/>
    <w:lvlOverride w:ilvl="8"/>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24"/>
  </w:num>
  <w:num w:numId="25">
    <w:abstractNumId w:val="6"/>
  </w:num>
  <w:num w:numId="26">
    <w:abstractNumId w:val="23"/>
  </w:num>
  <w:num w:numId="27">
    <w:abstractNumId w:val="10"/>
  </w:num>
  <w:num w:numId="28">
    <w:abstractNumId w:val="2"/>
  </w:num>
  <w:num w:numId="29">
    <w:abstractNumId w:val="19"/>
  </w:num>
  <w:num w:numId="30">
    <w:abstractNumId w:val="13"/>
  </w:num>
  <w:num w:numId="31">
    <w:abstractNumId w:val="4"/>
  </w:num>
  <w:num w:numId="32">
    <w:abstractNumId w:val="8"/>
  </w:num>
  <w:num w:numId="33">
    <w:abstractNumId w:val="26"/>
  </w:num>
  <w:num w:numId="34">
    <w:abstractNumId w:val="1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A"/>
    <w:rsid w:val="000018A1"/>
    <w:rsid w:val="00003070"/>
    <w:rsid w:val="000152D9"/>
    <w:rsid w:val="000200E0"/>
    <w:rsid w:val="0002258D"/>
    <w:rsid w:val="000264C4"/>
    <w:rsid w:val="000272D4"/>
    <w:rsid w:val="000451CD"/>
    <w:rsid w:val="000711C5"/>
    <w:rsid w:val="0008268F"/>
    <w:rsid w:val="00086A46"/>
    <w:rsid w:val="00091DA0"/>
    <w:rsid w:val="00095247"/>
    <w:rsid w:val="0009729C"/>
    <w:rsid w:val="000A0BC5"/>
    <w:rsid w:val="000A43DB"/>
    <w:rsid w:val="000B4D3F"/>
    <w:rsid w:val="000C54AF"/>
    <w:rsid w:val="000C5998"/>
    <w:rsid w:val="000E74D5"/>
    <w:rsid w:val="000F7176"/>
    <w:rsid w:val="001058B5"/>
    <w:rsid w:val="00106AB0"/>
    <w:rsid w:val="00107875"/>
    <w:rsid w:val="0011703A"/>
    <w:rsid w:val="00130F0B"/>
    <w:rsid w:val="001333D8"/>
    <w:rsid w:val="00147E3B"/>
    <w:rsid w:val="0015166C"/>
    <w:rsid w:val="00162249"/>
    <w:rsid w:val="00162B43"/>
    <w:rsid w:val="00163554"/>
    <w:rsid w:val="001953E4"/>
    <w:rsid w:val="001B43D5"/>
    <w:rsid w:val="001B6DDF"/>
    <w:rsid w:val="001C027E"/>
    <w:rsid w:val="001C6D4E"/>
    <w:rsid w:val="001F7510"/>
    <w:rsid w:val="00211946"/>
    <w:rsid w:val="00212E31"/>
    <w:rsid w:val="002150D1"/>
    <w:rsid w:val="002338EC"/>
    <w:rsid w:val="00246058"/>
    <w:rsid w:val="002527AD"/>
    <w:rsid w:val="00264678"/>
    <w:rsid w:val="0026691A"/>
    <w:rsid w:val="00277B50"/>
    <w:rsid w:val="00280EDC"/>
    <w:rsid w:val="00282022"/>
    <w:rsid w:val="00294EB1"/>
    <w:rsid w:val="002A1465"/>
    <w:rsid w:val="002A35FA"/>
    <w:rsid w:val="002B4FD0"/>
    <w:rsid w:val="002C405E"/>
    <w:rsid w:val="002C6992"/>
    <w:rsid w:val="002D3E73"/>
    <w:rsid w:val="002E5F5E"/>
    <w:rsid w:val="002F7D7C"/>
    <w:rsid w:val="003054B8"/>
    <w:rsid w:val="0031500C"/>
    <w:rsid w:val="00323751"/>
    <w:rsid w:val="003268E5"/>
    <w:rsid w:val="00331EF8"/>
    <w:rsid w:val="00336C4E"/>
    <w:rsid w:val="00337220"/>
    <w:rsid w:val="00347A21"/>
    <w:rsid w:val="00350AC3"/>
    <w:rsid w:val="00356AA8"/>
    <w:rsid w:val="00357EC3"/>
    <w:rsid w:val="003751AC"/>
    <w:rsid w:val="00381486"/>
    <w:rsid w:val="003823A1"/>
    <w:rsid w:val="00393812"/>
    <w:rsid w:val="00393BD1"/>
    <w:rsid w:val="003A21CA"/>
    <w:rsid w:val="003A2874"/>
    <w:rsid w:val="003A7FE6"/>
    <w:rsid w:val="003B3525"/>
    <w:rsid w:val="003B43CF"/>
    <w:rsid w:val="003B54C7"/>
    <w:rsid w:val="003B5932"/>
    <w:rsid w:val="003C04BA"/>
    <w:rsid w:val="003C2A95"/>
    <w:rsid w:val="003D349A"/>
    <w:rsid w:val="003E30E4"/>
    <w:rsid w:val="003E33F1"/>
    <w:rsid w:val="003F190F"/>
    <w:rsid w:val="003F1D0E"/>
    <w:rsid w:val="003F2B43"/>
    <w:rsid w:val="003F33EB"/>
    <w:rsid w:val="003F3E37"/>
    <w:rsid w:val="00410F4B"/>
    <w:rsid w:val="0041389E"/>
    <w:rsid w:val="00422ABA"/>
    <w:rsid w:val="00424EA9"/>
    <w:rsid w:val="00435186"/>
    <w:rsid w:val="00435D39"/>
    <w:rsid w:val="00450BC2"/>
    <w:rsid w:val="00451674"/>
    <w:rsid w:val="00452473"/>
    <w:rsid w:val="0045478A"/>
    <w:rsid w:val="00454F80"/>
    <w:rsid w:val="00460C0A"/>
    <w:rsid w:val="00462A0E"/>
    <w:rsid w:val="00465018"/>
    <w:rsid w:val="004707CC"/>
    <w:rsid w:val="004908FB"/>
    <w:rsid w:val="00493C4D"/>
    <w:rsid w:val="00497AAE"/>
    <w:rsid w:val="004A0E0D"/>
    <w:rsid w:val="004A2197"/>
    <w:rsid w:val="004B1DDD"/>
    <w:rsid w:val="004B2C16"/>
    <w:rsid w:val="004B6234"/>
    <w:rsid w:val="004B6600"/>
    <w:rsid w:val="004C7714"/>
    <w:rsid w:val="004D3006"/>
    <w:rsid w:val="004D362B"/>
    <w:rsid w:val="004D4C82"/>
    <w:rsid w:val="004D7273"/>
    <w:rsid w:val="004E67B0"/>
    <w:rsid w:val="004F129A"/>
    <w:rsid w:val="0052016A"/>
    <w:rsid w:val="00523F3C"/>
    <w:rsid w:val="005247A3"/>
    <w:rsid w:val="005302FC"/>
    <w:rsid w:val="00531B26"/>
    <w:rsid w:val="00557201"/>
    <w:rsid w:val="00557A80"/>
    <w:rsid w:val="0057328F"/>
    <w:rsid w:val="00582B3C"/>
    <w:rsid w:val="0058592F"/>
    <w:rsid w:val="005877CD"/>
    <w:rsid w:val="005957B3"/>
    <w:rsid w:val="00597F0F"/>
    <w:rsid w:val="005A6ED4"/>
    <w:rsid w:val="005B2122"/>
    <w:rsid w:val="005B2C91"/>
    <w:rsid w:val="005B3AC1"/>
    <w:rsid w:val="005C429D"/>
    <w:rsid w:val="005D0B30"/>
    <w:rsid w:val="005D144D"/>
    <w:rsid w:val="005F29C8"/>
    <w:rsid w:val="005F6122"/>
    <w:rsid w:val="00602A68"/>
    <w:rsid w:val="006043B4"/>
    <w:rsid w:val="00612130"/>
    <w:rsid w:val="006136C5"/>
    <w:rsid w:val="00614EF5"/>
    <w:rsid w:val="00632DA8"/>
    <w:rsid w:val="00634A8A"/>
    <w:rsid w:val="00637603"/>
    <w:rsid w:val="006378EC"/>
    <w:rsid w:val="00645F98"/>
    <w:rsid w:val="006523F7"/>
    <w:rsid w:val="00653C3F"/>
    <w:rsid w:val="00655DA7"/>
    <w:rsid w:val="006627B7"/>
    <w:rsid w:val="0067426A"/>
    <w:rsid w:val="00677DCB"/>
    <w:rsid w:val="00684119"/>
    <w:rsid w:val="00690E85"/>
    <w:rsid w:val="00691DF3"/>
    <w:rsid w:val="00695C3C"/>
    <w:rsid w:val="006963E2"/>
    <w:rsid w:val="00697EC8"/>
    <w:rsid w:val="006A2CF5"/>
    <w:rsid w:val="006A693E"/>
    <w:rsid w:val="006C59DF"/>
    <w:rsid w:val="006D0A34"/>
    <w:rsid w:val="006D4306"/>
    <w:rsid w:val="006D7D1B"/>
    <w:rsid w:val="006E192C"/>
    <w:rsid w:val="006E7CCA"/>
    <w:rsid w:val="006F637B"/>
    <w:rsid w:val="0070722E"/>
    <w:rsid w:val="007105FC"/>
    <w:rsid w:val="0072377F"/>
    <w:rsid w:val="00727AFF"/>
    <w:rsid w:val="00743D58"/>
    <w:rsid w:val="007517F4"/>
    <w:rsid w:val="0075344D"/>
    <w:rsid w:val="00754C79"/>
    <w:rsid w:val="007558C8"/>
    <w:rsid w:val="00772665"/>
    <w:rsid w:val="0078192A"/>
    <w:rsid w:val="00791F92"/>
    <w:rsid w:val="007A0946"/>
    <w:rsid w:val="007A23C1"/>
    <w:rsid w:val="007D488E"/>
    <w:rsid w:val="007E36EA"/>
    <w:rsid w:val="007E3B36"/>
    <w:rsid w:val="007F514B"/>
    <w:rsid w:val="007F5430"/>
    <w:rsid w:val="0080116B"/>
    <w:rsid w:val="008101FD"/>
    <w:rsid w:val="0081194D"/>
    <w:rsid w:val="00841F09"/>
    <w:rsid w:val="00845989"/>
    <w:rsid w:val="00852CFA"/>
    <w:rsid w:val="00857F88"/>
    <w:rsid w:val="008679C4"/>
    <w:rsid w:val="008702CD"/>
    <w:rsid w:val="008918F3"/>
    <w:rsid w:val="00896A5D"/>
    <w:rsid w:val="008A005A"/>
    <w:rsid w:val="008A4F7A"/>
    <w:rsid w:val="008B2C97"/>
    <w:rsid w:val="008C2404"/>
    <w:rsid w:val="008D0022"/>
    <w:rsid w:val="008D05C6"/>
    <w:rsid w:val="008E2C9D"/>
    <w:rsid w:val="008E3A74"/>
    <w:rsid w:val="008E4191"/>
    <w:rsid w:val="008F18DC"/>
    <w:rsid w:val="008F3AB5"/>
    <w:rsid w:val="00903328"/>
    <w:rsid w:val="009120AF"/>
    <w:rsid w:val="00916143"/>
    <w:rsid w:val="0092421C"/>
    <w:rsid w:val="009419A4"/>
    <w:rsid w:val="009455DF"/>
    <w:rsid w:val="00947EA4"/>
    <w:rsid w:val="00952B79"/>
    <w:rsid w:val="00953D9E"/>
    <w:rsid w:val="0096228E"/>
    <w:rsid w:val="00966382"/>
    <w:rsid w:val="00966A5D"/>
    <w:rsid w:val="009A279F"/>
    <w:rsid w:val="009A50AC"/>
    <w:rsid w:val="009B428B"/>
    <w:rsid w:val="009C01B6"/>
    <w:rsid w:val="009D3149"/>
    <w:rsid w:val="009D7156"/>
    <w:rsid w:val="009F19B5"/>
    <w:rsid w:val="00A032F6"/>
    <w:rsid w:val="00A251BE"/>
    <w:rsid w:val="00A312A0"/>
    <w:rsid w:val="00A31F96"/>
    <w:rsid w:val="00A356B7"/>
    <w:rsid w:val="00A45374"/>
    <w:rsid w:val="00A46519"/>
    <w:rsid w:val="00A47187"/>
    <w:rsid w:val="00A5632D"/>
    <w:rsid w:val="00A6342F"/>
    <w:rsid w:val="00A66575"/>
    <w:rsid w:val="00A67A5F"/>
    <w:rsid w:val="00A67BDD"/>
    <w:rsid w:val="00A70D66"/>
    <w:rsid w:val="00A71F9F"/>
    <w:rsid w:val="00AA2F46"/>
    <w:rsid w:val="00AB218B"/>
    <w:rsid w:val="00AB6353"/>
    <w:rsid w:val="00AC34DF"/>
    <w:rsid w:val="00AD12A3"/>
    <w:rsid w:val="00AD7077"/>
    <w:rsid w:val="00AE1405"/>
    <w:rsid w:val="00AF01A1"/>
    <w:rsid w:val="00AF3ACF"/>
    <w:rsid w:val="00B003F5"/>
    <w:rsid w:val="00B055DA"/>
    <w:rsid w:val="00B26E8C"/>
    <w:rsid w:val="00B47F10"/>
    <w:rsid w:val="00B54C1E"/>
    <w:rsid w:val="00B65DA2"/>
    <w:rsid w:val="00B70F56"/>
    <w:rsid w:val="00B826DB"/>
    <w:rsid w:val="00B92678"/>
    <w:rsid w:val="00B93B2F"/>
    <w:rsid w:val="00B94CF8"/>
    <w:rsid w:val="00B955A3"/>
    <w:rsid w:val="00BB5ADE"/>
    <w:rsid w:val="00BC1FEB"/>
    <w:rsid w:val="00BC4747"/>
    <w:rsid w:val="00BD17F0"/>
    <w:rsid w:val="00BD2C7D"/>
    <w:rsid w:val="00BD4E06"/>
    <w:rsid w:val="00BD56BA"/>
    <w:rsid w:val="00BD752F"/>
    <w:rsid w:val="00BF06B8"/>
    <w:rsid w:val="00C01146"/>
    <w:rsid w:val="00C060DB"/>
    <w:rsid w:val="00C063EC"/>
    <w:rsid w:val="00C10C0B"/>
    <w:rsid w:val="00C10D5A"/>
    <w:rsid w:val="00C12FCD"/>
    <w:rsid w:val="00C35CF8"/>
    <w:rsid w:val="00C4174E"/>
    <w:rsid w:val="00C43252"/>
    <w:rsid w:val="00C511FB"/>
    <w:rsid w:val="00C51EF9"/>
    <w:rsid w:val="00C56D56"/>
    <w:rsid w:val="00C65CCE"/>
    <w:rsid w:val="00C739D9"/>
    <w:rsid w:val="00C75D0A"/>
    <w:rsid w:val="00C90029"/>
    <w:rsid w:val="00C954A7"/>
    <w:rsid w:val="00CA4FDE"/>
    <w:rsid w:val="00CC0967"/>
    <w:rsid w:val="00CC22CA"/>
    <w:rsid w:val="00CC3EA9"/>
    <w:rsid w:val="00CD20EB"/>
    <w:rsid w:val="00CD448D"/>
    <w:rsid w:val="00CD7939"/>
    <w:rsid w:val="00CE7938"/>
    <w:rsid w:val="00CF0F6E"/>
    <w:rsid w:val="00D122BF"/>
    <w:rsid w:val="00D21A14"/>
    <w:rsid w:val="00D37CC7"/>
    <w:rsid w:val="00D44AD5"/>
    <w:rsid w:val="00D4724B"/>
    <w:rsid w:val="00D565BC"/>
    <w:rsid w:val="00D7207F"/>
    <w:rsid w:val="00D7263A"/>
    <w:rsid w:val="00D757ED"/>
    <w:rsid w:val="00D82838"/>
    <w:rsid w:val="00D85903"/>
    <w:rsid w:val="00D86B30"/>
    <w:rsid w:val="00D87DCF"/>
    <w:rsid w:val="00D93E57"/>
    <w:rsid w:val="00D94E3D"/>
    <w:rsid w:val="00D97727"/>
    <w:rsid w:val="00DA541D"/>
    <w:rsid w:val="00DA5D73"/>
    <w:rsid w:val="00DA606B"/>
    <w:rsid w:val="00DA6595"/>
    <w:rsid w:val="00DA7C40"/>
    <w:rsid w:val="00DB03E1"/>
    <w:rsid w:val="00DC0476"/>
    <w:rsid w:val="00DC5B89"/>
    <w:rsid w:val="00DE0551"/>
    <w:rsid w:val="00DE5BDA"/>
    <w:rsid w:val="00DF0943"/>
    <w:rsid w:val="00DF4F15"/>
    <w:rsid w:val="00DF52A9"/>
    <w:rsid w:val="00E12104"/>
    <w:rsid w:val="00E233F0"/>
    <w:rsid w:val="00E47299"/>
    <w:rsid w:val="00E550EE"/>
    <w:rsid w:val="00E71F73"/>
    <w:rsid w:val="00E821D2"/>
    <w:rsid w:val="00E86BCC"/>
    <w:rsid w:val="00E9308A"/>
    <w:rsid w:val="00EA159C"/>
    <w:rsid w:val="00EA3570"/>
    <w:rsid w:val="00EB484A"/>
    <w:rsid w:val="00EE1D77"/>
    <w:rsid w:val="00EE47F7"/>
    <w:rsid w:val="00EF2C78"/>
    <w:rsid w:val="00F124A6"/>
    <w:rsid w:val="00F26C65"/>
    <w:rsid w:val="00F35878"/>
    <w:rsid w:val="00F409F0"/>
    <w:rsid w:val="00F40F3D"/>
    <w:rsid w:val="00F435A9"/>
    <w:rsid w:val="00F51021"/>
    <w:rsid w:val="00F515DB"/>
    <w:rsid w:val="00F53FE9"/>
    <w:rsid w:val="00F55739"/>
    <w:rsid w:val="00F60B0F"/>
    <w:rsid w:val="00F72972"/>
    <w:rsid w:val="00F8329F"/>
    <w:rsid w:val="00F84F68"/>
    <w:rsid w:val="00F91F53"/>
    <w:rsid w:val="00F929AB"/>
    <w:rsid w:val="00F970C5"/>
    <w:rsid w:val="00FB452E"/>
    <w:rsid w:val="00FC0444"/>
    <w:rsid w:val="00FC1026"/>
    <w:rsid w:val="00FC12A2"/>
    <w:rsid w:val="00FC5814"/>
    <w:rsid w:val="00FC659C"/>
    <w:rsid w:val="00FD1D08"/>
    <w:rsid w:val="00FE08EB"/>
    <w:rsid w:val="00FE1B73"/>
    <w:rsid w:val="00FF4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F4707E6"/>
  <w15:docId w15:val="{D9310A65-8815-4937-BDAB-8F9B3E00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C511FB"/>
    <w:pPr>
      <w:jc w:val="both"/>
    </w:pPr>
    <w:rPr>
      <w:rFonts w:ascii="Arial" w:hAnsi="Arial" w:cs="Arial"/>
      <w:b/>
      <w:bCs/>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CG Times (W1)" w:hAnsi="CG Times (W1)"/>
      <w:sz w:val="20"/>
      <w:szCs w:val="20"/>
      <w:lang w:eastAsia="x-none"/>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2258D"/>
    <w:pPr>
      <w:spacing w:before="100" w:beforeAutospacing="1" w:after="100" w:afterAutospacing="1"/>
    </w:pPr>
  </w:style>
  <w:style w:type="paragraph" w:customStyle="1" w:styleId="Agri-para-number">
    <w:name w:val="Agri-para-number"/>
    <w:basedOn w:val="Normal"/>
    <w:rsid w:val="00A70D66"/>
    <w:pPr>
      <w:widowControl w:val="0"/>
      <w:numPr>
        <w:numId w:val="8"/>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FootnoteTextChar">
    <w:name w:val="Footnote Text Char"/>
    <w:link w:val="FootnoteText"/>
    <w:semiHidden/>
    <w:rsid w:val="00F515DB"/>
    <w:rPr>
      <w:rFonts w:ascii="CG Times (W1)" w:hAnsi="CG Times (W1)"/>
      <w:lang w:val="en-GB"/>
    </w:rPr>
  </w:style>
  <w:style w:type="paragraph" w:customStyle="1" w:styleId="Tabletext9">
    <w:name w:val="Table text (9)"/>
    <w:basedOn w:val="Normal"/>
    <w:rsid w:val="00F515DB"/>
    <w:pPr>
      <w:spacing w:before="60" w:after="60" w:line="210" w:lineRule="atLeast"/>
      <w:jc w:val="both"/>
    </w:pPr>
    <w:rPr>
      <w:rFonts w:ascii="Arial" w:hAnsi="Arial"/>
      <w:sz w:val="18"/>
      <w:szCs w:val="20"/>
    </w:rPr>
  </w:style>
  <w:style w:type="character" w:customStyle="1" w:styleId="TableFootNoteXref">
    <w:name w:val="TableFootNoteXref"/>
    <w:rsid w:val="00F515DB"/>
    <w:rPr>
      <w:noProof/>
      <w:position w:val="6"/>
      <w:sz w:val="14"/>
      <w:lang w:val="fr-FR"/>
    </w:rPr>
  </w:style>
  <w:style w:type="paragraph" w:styleId="ListParagraph">
    <w:name w:val="List Paragraph"/>
    <w:basedOn w:val="Normal"/>
    <w:uiPriority w:val="1"/>
    <w:qFormat/>
    <w:rsid w:val="00F515DB"/>
    <w:pPr>
      <w:ind w:left="720"/>
    </w:pPr>
    <w:rPr>
      <w:lang w:val="en-US"/>
    </w:rPr>
  </w:style>
  <w:style w:type="paragraph" w:customStyle="1" w:styleId="catlinks">
    <w:name w:val="catlinks"/>
    <w:basedOn w:val="Normal"/>
    <w:rsid w:val="00E821D2"/>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677DCB"/>
    <w:rPr>
      <w:rFonts w:ascii="Arial Narrow" w:hAnsi="Arial Narrow"/>
      <w:b/>
      <w:bCs/>
      <w:sz w:val="24"/>
      <w:szCs w:val="24"/>
      <w:lang w:val="en-GB" w:eastAsia="en-US"/>
    </w:rPr>
  </w:style>
  <w:style w:type="paragraph" w:styleId="BalloonText">
    <w:name w:val="Balloon Text"/>
    <w:basedOn w:val="Normal"/>
    <w:link w:val="BalloonTextChar"/>
    <w:rsid w:val="007558C8"/>
    <w:rPr>
      <w:rFonts w:ascii="Tahoma" w:hAnsi="Tahoma"/>
      <w:sz w:val="16"/>
      <w:szCs w:val="16"/>
    </w:rPr>
  </w:style>
  <w:style w:type="character" w:customStyle="1" w:styleId="BalloonTextChar">
    <w:name w:val="Balloon Text Char"/>
    <w:link w:val="BalloonText"/>
    <w:rsid w:val="007558C8"/>
    <w:rPr>
      <w:rFonts w:ascii="Tahoma" w:hAnsi="Tahoma" w:cs="Tahoma"/>
      <w:sz w:val="16"/>
      <w:szCs w:val="16"/>
      <w:lang w:val="en-GB" w:eastAsia="en-US"/>
    </w:rPr>
  </w:style>
  <w:style w:type="paragraph" w:styleId="ListNumber">
    <w:name w:val="List Number"/>
    <w:basedOn w:val="Normal"/>
    <w:rsid w:val="00147E3B"/>
    <w:pPr>
      <w:tabs>
        <w:tab w:val="left" w:pos="400"/>
      </w:tabs>
      <w:spacing w:after="240" w:line="230" w:lineRule="atLeast"/>
      <w:ind w:left="400" w:hanging="400"/>
      <w:jc w:val="both"/>
    </w:pPr>
    <w:rPr>
      <w:rFonts w:ascii="Arial" w:hAnsi="Arial"/>
      <w:sz w:val="20"/>
      <w:szCs w:val="20"/>
    </w:rPr>
  </w:style>
  <w:style w:type="paragraph" w:customStyle="1" w:styleId="p2">
    <w:name w:val="p2"/>
    <w:basedOn w:val="Normal"/>
    <w:next w:val="Normal"/>
    <w:rsid w:val="00147E3B"/>
    <w:pPr>
      <w:tabs>
        <w:tab w:val="left" w:pos="560"/>
      </w:tabs>
      <w:spacing w:after="240" w:line="230" w:lineRule="atLeast"/>
      <w:jc w:val="both"/>
    </w:pPr>
    <w:rPr>
      <w:rFonts w:ascii="Arial" w:hAnsi="Arial"/>
      <w:sz w:val="20"/>
      <w:szCs w:val="20"/>
    </w:rPr>
  </w:style>
  <w:style w:type="paragraph" w:customStyle="1" w:styleId="TableParagraph">
    <w:name w:val="Table Paragraph"/>
    <w:basedOn w:val="Normal"/>
    <w:uiPriority w:val="1"/>
    <w:qFormat/>
    <w:rsid w:val="006A693E"/>
    <w:pPr>
      <w:widowControl w:val="0"/>
      <w:autoSpaceDE w:val="0"/>
      <w:autoSpaceDN w:val="0"/>
    </w:pPr>
    <w:rPr>
      <w:rFonts w:ascii="Arial" w:eastAsia="Arial" w:hAnsi="Arial" w:cs="Arial"/>
      <w:sz w:val="22"/>
      <w:szCs w:val="22"/>
      <w:lang w:val="en-US"/>
    </w:rPr>
  </w:style>
  <w:style w:type="paragraph" w:styleId="Revision">
    <w:name w:val="Revision"/>
    <w:hidden/>
    <w:uiPriority w:val="99"/>
    <w:semiHidden/>
    <w:rsid w:val="004D3006"/>
    <w:rPr>
      <w:sz w:val="24"/>
      <w:szCs w:val="24"/>
      <w:lang w:val="en-GB"/>
    </w:rPr>
  </w:style>
  <w:style w:type="paragraph" w:customStyle="1" w:styleId="ISOCommType">
    <w:name w:val="ISO_Comm_Type"/>
    <w:basedOn w:val="Normal"/>
    <w:rsid w:val="00462A0E"/>
    <w:pPr>
      <w:spacing w:before="210" w:line="210" w:lineRule="exact"/>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3511">
      <w:bodyDiv w:val="1"/>
      <w:marLeft w:val="0"/>
      <w:marRight w:val="0"/>
      <w:marTop w:val="0"/>
      <w:marBottom w:val="0"/>
      <w:divBdr>
        <w:top w:val="none" w:sz="0" w:space="0" w:color="auto"/>
        <w:left w:val="none" w:sz="0" w:space="0" w:color="auto"/>
        <w:bottom w:val="none" w:sz="0" w:space="0" w:color="auto"/>
        <w:right w:val="none" w:sz="0" w:space="0" w:color="auto"/>
      </w:divBdr>
    </w:div>
    <w:div w:id="90514429">
      <w:bodyDiv w:val="1"/>
      <w:marLeft w:val="0"/>
      <w:marRight w:val="0"/>
      <w:marTop w:val="0"/>
      <w:marBottom w:val="0"/>
      <w:divBdr>
        <w:top w:val="none" w:sz="0" w:space="0" w:color="auto"/>
        <w:left w:val="none" w:sz="0" w:space="0" w:color="auto"/>
        <w:bottom w:val="none" w:sz="0" w:space="0" w:color="auto"/>
        <w:right w:val="none" w:sz="0" w:space="0" w:color="auto"/>
      </w:divBdr>
    </w:div>
    <w:div w:id="181163035">
      <w:bodyDiv w:val="1"/>
      <w:marLeft w:val="0"/>
      <w:marRight w:val="0"/>
      <w:marTop w:val="0"/>
      <w:marBottom w:val="0"/>
      <w:divBdr>
        <w:top w:val="none" w:sz="0" w:space="0" w:color="auto"/>
        <w:left w:val="none" w:sz="0" w:space="0" w:color="auto"/>
        <w:bottom w:val="none" w:sz="0" w:space="0" w:color="auto"/>
        <w:right w:val="none" w:sz="0" w:space="0" w:color="auto"/>
      </w:divBdr>
    </w:div>
    <w:div w:id="185143268">
      <w:bodyDiv w:val="1"/>
      <w:marLeft w:val="0"/>
      <w:marRight w:val="0"/>
      <w:marTop w:val="0"/>
      <w:marBottom w:val="0"/>
      <w:divBdr>
        <w:top w:val="none" w:sz="0" w:space="0" w:color="auto"/>
        <w:left w:val="none" w:sz="0" w:space="0" w:color="auto"/>
        <w:bottom w:val="none" w:sz="0" w:space="0" w:color="auto"/>
        <w:right w:val="none" w:sz="0" w:space="0" w:color="auto"/>
      </w:divBdr>
    </w:div>
    <w:div w:id="202601343">
      <w:bodyDiv w:val="1"/>
      <w:marLeft w:val="0"/>
      <w:marRight w:val="0"/>
      <w:marTop w:val="0"/>
      <w:marBottom w:val="0"/>
      <w:divBdr>
        <w:top w:val="none" w:sz="0" w:space="0" w:color="auto"/>
        <w:left w:val="none" w:sz="0" w:space="0" w:color="auto"/>
        <w:bottom w:val="none" w:sz="0" w:space="0" w:color="auto"/>
        <w:right w:val="none" w:sz="0" w:space="0" w:color="auto"/>
      </w:divBdr>
    </w:div>
    <w:div w:id="203834164">
      <w:bodyDiv w:val="1"/>
      <w:marLeft w:val="0"/>
      <w:marRight w:val="0"/>
      <w:marTop w:val="0"/>
      <w:marBottom w:val="0"/>
      <w:divBdr>
        <w:top w:val="none" w:sz="0" w:space="0" w:color="auto"/>
        <w:left w:val="none" w:sz="0" w:space="0" w:color="auto"/>
        <w:bottom w:val="none" w:sz="0" w:space="0" w:color="auto"/>
        <w:right w:val="none" w:sz="0" w:space="0" w:color="auto"/>
      </w:divBdr>
    </w:div>
    <w:div w:id="267004123">
      <w:bodyDiv w:val="1"/>
      <w:marLeft w:val="0"/>
      <w:marRight w:val="0"/>
      <w:marTop w:val="0"/>
      <w:marBottom w:val="0"/>
      <w:divBdr>
        <w:top w:val="none" w:sz="0" w:space="0" w:color="auto"/>
        <w:left w:val="none" w:sz="0" w:space="0" w:color="auto"/>
        <w:bottom w:val="none" w:sz="0" w:space="0" w:color="auto"/>
        <w:right w:val="none" w:sz="0" w:space="0" w:color="auto"/>
      </w:divBdr>
      <w:divsChild>
        <w:div w:id="2034645787">
          <w:marLeft w:val="0"/>
          <w:marRight w:val="0"/>
          <w:marTop w:val="0"/>
          <w:marBottom w:val="0"/>
          <w:divBdr>
            <w:top w:val="none" w:sz="0" w:space="0" w:color="auto"/>
            <w:left w:val="none" w:sz="0" w:space="0" w:color="auto"/>
            <w:bottom w:val="none" w:sz="0" w:space="0" w:color="auto"/>
            <w:right w:val="none" w:sz="0" w:space="0" w:color="auto"/>
          </w:divBdr>
        </w:div>
      </w:divsChild>
    </w:div>
    <w:div w:id="276104848">
      <w:bodyDiv w:val="1"/>
      <w:marLeft w:val="0"/>
      <w:marRight w:val="0"/>
      <w:marTop w:val="0"/>
      <w:marBottom w:val="0"/>
      <w:divBdr>
        <w:top w:val="none" w:sz="0" w:space="0" w:color="auto"/>
        <w:left w:val="none" w:sz="0" w:space="0" w:color="auto"/>
        <w:bottom w:val="none" w:sz="0" w:space="0" w:color="auto"/>
        <w:right w:val="none" w:sz="0" w:space="0" w:color="auto"/>
      </w:divBdr>
    </w:div>
    <w:div w:id="298534722">
      <w:bodyDiv w:val="1"/>
      <w:marLeft w:val="0"/>
      <w:marRight w:val="0"/>
      <w:marTop w:val="0"/>
      <w:marBottom w:val="0"/>
      <w:divBdr>
        <w:top w:val="none" w:sz="0" w:space="0" w:color="auto"/>
        <w:left w:val="none" w:sz="0" w:space="0" w:color="auto"/>
        <w:bottom w:val="none" w:sz="0" w:space="0" w:color="auto"/>
        <w:right w:val="none" w:sz="0" w:space="0" w:color="auto"/>
      </w:divBdr>
    </w:div>
    <w:div w:id="320427142">
      <w:bodyDiv w:val="1"/>
      <w:marLeft w:val="0"/>
      <w:marRight w:val="0"/>
      <w:marTop w:val="0"/>
      <w:marBottom w:val="0"/>
      <w:divBdr>
        <w:top w:val="none" w:sz="0" w:space="0" w:color="auto"/>
        <w:left w:val="none" w:sz="0" w:space="0" w:color="auto"/>
        <w:bottom w:val="none" w:sz="0" w:space="0" w:color="auto"/>
        <w:right w:val="none" w:sz="0" w:space="0" w:color="auto"/>
      </w:divBdr>
    </w:div>
    <w:div w:id="582494511">
      <w:bodyDiv w:val="1"/>
      <w:marLeft w:val="0"/>
      <w:marRight w:val="0"/>
      <w:marTop w:val="0"/>
      <w:marBottom w:val="0"/>
      <w:divBdr>
        <w:top w:val="none" w:sz="0" w:space="0" w:color="auto"/>
        <w:left w:val="none" w:sz="0" w:space="0" w:color="auto"/>
        <w:bottom w:val="none" w:sz="0" w:space="0" w:color="auto"/>
        <w:right w:val="none" w:sz="0" w:space="0" w:color="auto"/>
      </w:divBdr>
    </w:div>
    <w:div w:id="800542208">
      <w:bodyDiv w:val="1"/>
      <w:marLeft w:val="0"/>
      <w:marRight w:val="0"/>
      <w:marTop w:val="0"/>
      <w:marBottom w:val="0"/>
      <w:divBdr>
        <w:top w:val="none" w:sz="0" w:space="0" w:color="auto"/>
        <w:left w:val="none" w:sz="0" w:space="0" w:color="auto"/>
        <w:bottom w:val="none" w:sz="0" w:space="0" w:color="auto"/>
        <w:right w:val="none" w:sz="0" w:space="0" w:color="auto"/>
      </w:divBdr>
    </w:div>
    <w:div w:id="902372996">
      <w:bodyDiv w:val="1"/>
      <w:marLeft w:val="0"/>
      <w:marRight w:val="0"/>
      <w:marTop w:val="0"/>
      <w:marBottom w:val="0"/>
      <w:divBdr>
        <w:top w:val="none" w:sz="0" w:space="0" w:color="auto"/>
        <w:left w:val="none" w:sz="0" w:space="0" w:color="auto"/>
        <w:bottom w:val="none" w:sz="0" w:space="0" w:color="auto"/>
        <w:right w:val="none" w:sz="0" w:space="0" w:color="auto"/>
      </w:divBdr>
    </w:div>
    <w:div w:id="908538284">
      <w:bodyDiv w:val="1"/>
      <w:marLeft w:val="0"/>
      <w:marRight w:val="0"/>
      <w:marTop w:val="0"/>
      <w:marBottom w:val="0"/>
      <w:divBdr>
        <w:top w:val="none" w:sz="0" w:space="0" w:color="auto"/>
        <w:left w:val="none" w:sz="0" w:space="0" w:color="auto"/>
        <w:bottom w:val="none" w:sz="0" w:space="0" w:color="auto"/>
        <w:right w:val="none" w:sz="0" w:space="0" w:color="auto"/>
      </w:divBdr>
    </w:div>
    <w:div w:id="1146311889">
      <w:bodyDiv w:val="1"/>
      <w:marLeft w:val="0"/>
      <w:marRight w:val="0"/>
      <w:marTop w:val="0"/>
      <w:marBottom w:val="0"/>
      <w:divBdr>
        <w:top w:val="none" w:sz="0" w:space="0" w:color="auto"/>
        <w:left w:val="none" w:sz="0" w:space="0" w:color="auto"/>
        <w:bottom w:val="none" w:sz="0" w:space="0" w:color="auto"/>
        <w:right w:val="none" w:sz="0" w:space="0" w:color="auto"/>
      </w:divBdr>
    </w:div>
    <w:div w:id="1152915870">
      <w:bodyDiv w:val="1"/>
      <w:marLeft w:val="0"/>
      <w:marRight w:val="0"/>
      <w:marTop w:val="0"/>
      <w:marBottom w:val="0"/>
      <w:divBdr>
        <w:top w:val="none" w:sz="0" w:space="0" w:color="auto"/>
        <w:left w:val="none" w:sz="0" w:space="0" w:color="auto"/>
        <w:bottom w:val="none" w:sz="0" w:space="0" w:color="auto"/>
        <w:right w:val="none" w:sz="0" w:space="0" w:color="auto"/>
      </w:divBdr>
    </w:div>
    <w:div w:id="1184973697">
      <w:bodyDiv w:val="1"/>
      <w:marLeft w:val="0"/>
      <w:marRight w:val="0"/>
      <w:marTop w:val="0"/>
      <w:marBottom w:val="0"/>
      <w:divBdr>
        <w:top w:val="none" w:sz="0" w:space="0" w:color="auto"/>
        <w:left w:val="none" w:sz="0" w:space="0" w:color="auto"/>
        <w:bottom w:val="none" w:sz="0" w:space="0" w:color="auto"/>
        <w:right w:val="none" w:sz="0" w:space="0" w:color="auto"/>
      </w:divBdr>
    </w:div>
    <w:div w:id="1210536742">
      <w:bodyDiv w:val="1"/>
      <w:marLeft w:val="0"/>
      <w:marRight w:val="0"/>
      <w:marTop w:val="0"/>
      <w:marBottom w:val="0"/>
      <w:divBdr>
        <w:top w:val="none" w:sz="0" w:space="0" w:color="auto"/>
        <w:left w:val="none" w:sz="0" w:space="0" w:color="auto"/>
        <w:bottom w:val="none" w:sz="0" w:space="0" w:color="auto"/>
        <w:right w:val="none" w:sz="0" w:space="0" w:color="auto"/>
      </w:divBdr>
    </w:div>
    <w:div w:id="1301770694">
      <w:bodyDiv w:val="1"/>
      <w:marLeft w:val="0"/>
      <w:marRight w:val="0"/>
      <w:marTop w:val="0"/>
      <w:marBottom w:val="0"/>
      <w:divBdr>
        <w:top w:val="none" w:sz="0" w:space="0" w:color="auto"/>
        <w:left w:val="none" w:sz="0" w:space="0" w:color="auto"/>
        <w:bottom w:val="none" w:sz="0" w:space="0" w:color="auto"/>
        <w:right w:val="none" w:sz="0" w:space="0" w:color="auto"/>
      </w:divBdr>
    </w:div>
    <w:div w:id="1389963290">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64241042">
      <w:bodyDiv w:val="1"/>
      <w:marLeft w:val="0"/>
      <w:marRight w:val="0"/>
      <w:marTop w:val="0"/>
      <w:marBottom w:val="0"/>
      <w:divBdr>
        <w:top w:val="none" w:sz="0" w:space="0" w:color="auto"/>
        <w:left w:val="none" w:sz="0" w:space="0" w:color="auto"/>
        <w:bottom w:val="none" w:sz="0" w:space="0" w:color="auto"/>
        <w:right w:val="none" w:sz="0" w:space="0" w:color="auto"/>
      </w:divBdr>
    </w:div>
    <w:div w:id="187827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CA1B4CFBA6043A1F744A05126C066" ma:contentTypeVersion="" ma:contentTypeDescription="Create a new document." ma:contentTypeScope="" ma:versionID="344145cd5ed11a9ba0dd4a84e2efc3f6">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198B-A835-42BB-91B4-C93C4875B8C6}">
  <ds:schemaRefs>
    <ds:schemaRef ds:uri="http://schemas.microsoft.com/sharepoint/v3/contenttype/forms"/>
  </ds:schemaRefs>
</ds:datastoreItem>
</file>

<file path=customXml/itemProps2.xml><?xml version="1.0" encoding="utf-8"?>
<ds:datastoreItem xmlns:ds="http://schemas.openxmlformats.org/officeDocument/2006/customXml" ds:itemID="{3E0E3258-420A-4A40-ACF2-B9C55988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88744-FF09-49FD-BF5A-642EF881C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1FA041-6135-43C8-A6FB-154E361F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vt:lpstr>
    </vt:vector>
  </TitlesOfParts>
  <Company>KENYA BUREAU OF STANDARDS</Company>
  <LinksUpToDate>false</LinksUpToDate>
  <CharactersWithSpaces>12110</CharactersWithSpaces>
  <SharedDoc>false</SharedDoc>
  <HLinks>
    <vt:vector size="132" baseType="variant">
      <vt:variant>
        <vt:i4>31</vt:i4>
      </vt:variant>
      <vt:variant>
        <vt:i4>120</vt:i4>
      </vt:variant>
      <vt:variant>
        <vt:i4>0</vt:i4>
      </vt:variant>
      <vt:variant>
        <vt:i4>5</vt:i4>
      </vt:variant>
      <vt:variant>
        <vt:lpwstr>http://www.arso-oran.org/</vt:lpwstr>
      </vt:variant>
      <vt:variant>
        <vt:lpwstr/>
      </vt:variant>
      <vt:variant>
        <vt:i4>1900641</vt:i4>
      </vt:variant>
      <vt:variant>
        <vt:i4>117</vt:i4>
      </vt:variant>
      <vt:variant>
        <vt:i4>0</vt:i4>
      </vt:variant>
      <vt:variant>
        <vt:i4>5</vt:i4>
      </vt:variant>
      <vt:variant>
        <vt:lpwstr>http://www.arso-oran.org/arso@arso-oran.org</vt:lpwstr>
      </vt:variant>
      <vt:variant>
        <vt:lpwstr/>
      </vt:variant>
      <vt:variant>
        <vt:i4>31</vt:i4>
      </vt:variant>
      <vt:variant>
        <vt:i4>114</vt:i4>
      </vt:variant>
      <vt:variant>
        <vt:i4>0</vt:i4>
      </vt:variant>
      <vt:variant>
        <vt:i4>5</vt:i4>
      </vt:variant>
      <vt:variant>
        <vt:lpwstr>http://www.arso-oran.org/</vt:lpwstr>
      </vt:variant>
      <vt:variant>
        <vt:lpwstr/>
      </vt:variant>
      <vt:variant>
        <vt:i4>1900641</vt:i4>
      </vt:variant>
      <vt:variant>
        <vt:i4>111</vt:i4>
      </vt:variant>
      <vt:variant>
        <vt:i4>0</vt:i4>
      </vt:variant>
      <vt:variant>
        <vt:i4>5</vt:i4>
      </vt:variant>
      <vt:variant>
        <vt:lpwstr>http://www.arso-oran.org/arso@arso-oran.org</vt:lpwstr>
      </vt:variant>
      <vt:variant>
        <vt:lpwstr/>
      </vt:variant>
      <vt:variant>
        <vt:i4>1900596</vt:i4>
      </vt:variant>
      <vt:variant>
        <vt:i4>104</vt:i4>
      </vt:variant>
      <vt:variant>
        <vt:i4>0</vt:i4>
      </vt:variant>
      <vt:variant>
        <vt:i4>5</vt:i4>
      </vt:variant>
      <vt:variant>
        <vt:lpwstr/>
      </vt:variant>
      <vt:variant>
        <vt:lpwstr>_Toc354671480</vt:lpwstr>
      </vt:variant>
      <vt:variant>
        <vt:i4>1179700</vt:i4>
      </vt:variant>
      <vt:variant>
        <vt:i4>98</vt:i4>
      </vt:variant>
      <vt:variant>
        <vt:i4>0</vt:i4>
      </vt:variant>
      <vt:variant>
        <vt:i4>5</vt:i4>
      </vt:variant>
      <vt:variant>
        <vt:lpwstr/>
      </vt:variant>
      <vt:variant>
        <vt:lpwstr>_Toc354671479</vt:lpwstr>
      </vt:variant>
      <vt:variant>
        <vt:i4>1179700</vt:i4>
      </vt:variant>
      <vt:variant>
        <vt:i4>92</vt:i4>
      </vt:variant>
      <vt:variant>
        <vt:i4>0</vt:i4>
      </vt:variant>
      <vt:variant>
        <vt:i4>5</vt:i4>
      </vt:variant>
      <vt:variant>
        <vt:lpwstr/>
      </vt:variant>
      <vt:variant>
        <vt:lpwstr>_Toc354671478</vt:lpwstr>
      </vt:variant>
      <vt:variant>
        <vt:i4>1179700</vt:i4>
      </vt:variant>
      <vt:variant>
        <vt:i4>86</vt:i4>
      </vt:variant>
      <vt:variant>
        <vt:i4>0</vt:i4>
      </vt:variant>
      <vt:variant>
        <vt:i4>5</vt:i4>
      </vt:variant>
      <vt:variant>
        <vt:lpwstr/>
      </vt:variant>
      <vt:variant>
        <vt:lpwstr>_Toc354671477</vt:lpwstr>
      </vt:variant>
      <vt:variant>
        <vt:i4>1179700</vt:i4>
      </vt:variant>
      <vt:variant>
        <vt:i4>80</vt:i4>
      </vt:variant>
      <vt:variant>
        <vt:i4>0</vt:i4>
      </vt:variant>
      <vt:variant>
        <vt:i4>5</vt:i4>
      </vt:variant>
      <vt:variant>
        <vt:lpwstr/>
      </vt:variant>
      <vt:variant>
        <vt:lpwstr>_Toc354671476</vt:lpwstr>
      </vt:variant>
      <vt:variant>
        <vt:i4>1179700</vt:i4>
      </vt:variant>
      <vt:variant>
        <vt:i4>74</vt:i4>
      </vt:variant>
      <vt:variant>
        <vt:i4>0</vt:i4>
      </vt:variant>
      <vt:variant>
        <vt:i4>5</vt:i4>
      </vt:variant>
      <vt:variant>
        <vt:lpwstr/>
      </vt:variant>
      <vt:variant>
        <vt:lpwstr>_Toc354671475</vt:lpwstr>
      </vt:variant>
      <vt:variant>
        <vt:i4>1179700</vt:i4>
      </vt:variant>
      <vt:variant>
        <vt:i4>68</vt:i4>
      </vt:variant>
      <vt:variant>
        <vt:i4>0</vt:i4>
      </vt:variant>
      <vt:variant>
        <vt:i4>5</vt:i4>
      </vt:variant>
      <vt:variant>
        <vt:lpwstr/>
      </vt:variant>
      <vt:variant>
        <vt:lpwstr>_Toc354671474</vt:lpwstr>
      </vt:variant>
      <vt:variant>
        <vt:i4>1179700</vt:i4>
      </vt:variant>
      <vt:variant>
        <vt:i4>62</vt:i4>
      </vt:variant>
      <vt:variant>
        <vt:i4>0</vt:i4>
      </vt:variant>
      <vt:variant>
        <vt:i4>5</vt:i4>
      </vt:variant>
      <vt:variant>
        <vt:lpwstr/>
      </vt:variant>
      <vt:variant>
        <vt:lpwstr>_Toc354671473</vt:lpwstr>
      </vt:variant>
      <vt:variant>
        <vt:i4>1179700</vt:i4>
      </vt:variant>
      <vt:variant>
        <vt:i4>56</vt:i4>
      </vt:variant>
      <vt:variant>
        <vt:i4>0</vt:i4>
      </vt:variant>
      <vt:variant>
        <vt:i4>5</vt:i4>
      </vt:variant>
      <vt:variant>
        <vt:lpwstr/>
      </vt:variant>
      <vt:variant>
        <vt:lpwstr>_Toc354671472</vt:lpwstr>
      </vt:variant>
      <vt:variant>
        <vt:i4>1179700</vt:i4>
      </vt:variant>
      <vt:variant>
        <vt:i4>50</vt:i4>
      </vt:variant>
      <vt:variant>
        <vt:i4>0</vt:i4>
      </vt:variant>
      <vt:variant>
        <vt:i4>5</vt:i4>
      </vt:variant>
      <vt:variant>
        <vt:lpwstr/>
      </vt:variant>
      <vt:variant>
        <vt:lpwstr>_Toc354671471</vt:lpwstr>
      </vt:variant>
      <vt:variant>
        <vt:i4>1179700</vt:i4>
      </vt:variant>
      <vt:variant>
        <vt:i4>44</vt:i4>
      </vt:variant>
      <vt:variant>
        <vt:i4>0</vt:i4>
      </vt:variant>
      <vt:variant>
        <vt:i4>5</vt:i4>
      </vt:variant>
      <vt:variant>
        <vt:lpwstr/>
      </vt:variant>
      <vt:variant>
        <vt:lpwstr>_Toc354671470</vt:lpwstr>
      </vt:variant>
      <vt:variant>
        <vt:i4>1245236</vt:i4>
      </vt:variant>
      <vt:variant>
        <vt:i4>38</vt:i4>
      </vt:variant>
      <vt:variant>
        <vt:i4>0</vt:i4>
      </vt:variant>
      <vt:variant>
        <vt:i4>5</vt:i4>
      </vt:variant>
      <vt:variant>
        <vt:lpwstr/>
      </vt:variant>
      <vt:variant>
        <vt:lpwstr>_Toc354671469</vt:lpwstr>
      </vt:variant>
      <vt:variant>
        <vt:i4>1245236</vt:i4>
      </vt:variant>
      <vt:variant>
        <vt:i4>32</vt:i4>
      </vt:variant>
      <vt:variant>
        <vt:i4>0</vt:i4>
      </vt:variant>
      <vt:variant>
        <vt:i4>5</vt:i4>
      </vt:variant>
      <vt:variant>
        <vt:lpwstr/>
      </vt:variant>
      <vt:variant>
        <vt:lpwstr>_Toc354671468</vt:lpwstr>
      </vt:variant>
      <vt:variant>
        <vt:i4>1245236</vt:i4>
      </vt:variant>
      <vt:variant>
        <vt:i4>26</vt:i4>
      </vt:variant>
      <vt:variant>
        <vt:i4>0</vt:i4>
      </vt:variant>
      <vt:variant>
        <vt:i4>5</vt:i4>
      </vt:variant>
      <vt:variant>
        <vt:lpwstr/>
      </vt:variant>
      <vt:variant>
        <vt:lpwstr>_Toc354671467</vt:lpwstr>
      </vt:variant>
      <vt:variant>
        <vt:i4>1245236</vt:i4>
      </vt:variant>
      <vt:variant>
        <vt:i4>20</vt:i4>
      </vt:variant>
      <vt:variant>
        <vt:i4>0</vt:i4>
      </vt:variant>
      <vt:variant>
        <vt:i4>5</vt:i4>
      </vt:variant>
      <vt:variant>
        <vt:lpwstr/>
      </vt:variant>
      <vt:variant>
        <vt:lpwstr>_Toc354671466</vt:lpwstr>
      </vt:variant>
      <vt:variant>
        <vt:i4>1245236</vt:i4>
      </vt:variant>
      <vt:variant>
        <vt:i4>14</vt:i4>
      </vt:variant>
      <vt:variant>
        <vt:i4>0</vt:i4>
      </vt:variant>
      <vt:variant>
        <vt:i4>5</vt:i4>
      </vt:variant>
      <vt:variant>
        <vt:lpwstr/>
      </vt:variant>
      <vt:variant>
        <vt:lpwstr>_Toc354671465</vt:lpwstr>
      </vt:variant>
      <vt:variant>
        <vt:i4>1245236</vt:i4>
      </vt:variant>
      <vt:variant>
        <vt:i4>8</vt:i4>
      </vt:variant>
      <vt:variant>
        <vt:i4>0</vt:i4>
      </vt:variant>
      <vt:variant>
        <vt:i4>5</vt:i4>
      </vt:variant>
      <vt:variant>
        <vt:lpwstr/>
      </vt:variant>
      <vt:variant>
        <vt:lpwstr>_Toc354671464</vt:lpwstr>
      </vt:variant>
      <vt:variant>
        <vt:i4>1245236</vt:i4>
      </vt:variant>
      <vt:variant>
        <vt:i4>2</vt:i4>
      </vt:variant>
      <vt:variant>
        <vt:i4>0</vt:i4>
      </vt:variant>
      <vt:variant>
        <vt:i4>5</vt:i4>
      </vt:variant>
      <vt:variant>
        <vt:lpwstr/>
      </vt:variant>
      <vt:variant>
        <vt:lpwstr>_Toc354671463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Nathaniel Brakoh</dc:creator>
  <cp:keywords/>
  <dc:description/>
  <cp:lastModifiedBy>Agnes Mdzomba</cp:lastModifiedBy>
  <cp:revision>2</cp:revision>
  <cp:lastPrinted>2014-08-11T17:56:00Z</cp:lastPrinted>
  <dcterms:created xsi:type="dcterms:W3CDTF">2023-12-21T11:21:00Z</dcterms:created>
  <dcterms:modified xsi:type="dcterms:W3CDTF">2023-12-21T11:21:00Z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0x010100B1FCA1B4CFBA6043A1F744A05126C066</vt:lpwstr>
  </property>
</Properties>
</file>